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5CDA" w:rsidRPr="006E62D7" w:rsidRDefault="0000051E" w:rsidP="006E62D7">
      <w:pPr>
        <w:ind w:left="-360"/>
        <w:rPr>
          <w:rFonts w:ascii="Cambria" w:hAnsi="Cambria"/>
          <w:b/>
          <w:bCs/>
          <w:lang w:val="en-US"/>
        </w:rPr>
      </w:pPr>
      <w:r w:rsidRPr="006E62D7">
        <w:rPr>
          <w:rFonts w:ascii="Cambria" w:hAnsi="Cambria"/>
          <w:b/>
          <w:bCs/>
          <w:lang w:val="en-US"/>
        </w:rPr>
        <w:t>Ref: CO/</w:t>
      </w:r>
      <w:proofErr w:type="spellStart"/>
      <w:r w:rsidRPr="006E62D7">
        <w:rPr>
          <w:rFonts w:ascii="Cambria" w:hAnsi="Cambria"/>
          <w:b/>
          <w:bCs/>
          <w:lang w:val="en-US"/>
        </w:rPr>
        <w:t>Actl</w:t>
      </w:r>
      <w:proofErr w:type="spellEnd"/>
      <w:r w:rsidRPr="006E62D7">
        <w:rPr>
          <w:rFonts w:ascii="Cambria" w:hAnsi="Cambria"/>
          <w:b/>
          <w:bCs/>
          <w:lang w:val="en-US"/>
        </w:rPr>
        <w:t>/2021/AS-202011/A</w:t>
      </w:r>
      <w:r w:rsidR="00E841C8">
        <w:rPr>
          <w:rFonts w:ascii="Cambria" w:hAnsi="Cambria"/>
          <w:b/>
          <w:bCs/>
          <w:lang w:val="en-US"/>
        </w:rPr>
        <w:t>4</w:t>
      </w:r>
      <w:r w:rsidR="00206263" w:rsidRPr="006E62D7">
        <w:rPr>
          <w:rFonts w:ascii="Cambria" w:hAnsi="Cambria"/>
          <w:b/>
          <w:bCs/>
          <w:lang w:val="en-US"/>
        </w:rPr>
        <w:tab/>
      </w:r>
      <w:r w:rsidR="00206263" w:rsidRPr="006E62D7">
        <w:rPr>
          <w:rFonts w:ascii="Cambria" w:hAnsi="Cambria"/>
          <w:b/>
          <w:bCs/>
          <w:lang w:val="en-US"/>
        </w:rPr>
        <w:tab/>
      </w:r>
      <w:r w:rsidR="00206263" w:rsidRPr="006E62D7">
        <w:rPr>
          <w:rFonts w:ascii="Cambria" w:hAnsi="Cambria"/>
          <w:b/>
          <w:bCs/>
          <w:lang w:val="en-US"/>
        </w:rPr>
        <w:tab/>
      </w:r>
      <w:r w:rsidR="00206263" w:rsidRPr="006E62D7">
        <w:rPr>
          <w:rFonts w:ascii="Cambria" w:hAnsi="Cambria"/>
          <w:b/>
          <w:bCs/>
          <w:lang w:val="en-US"/>
        </w:rPr>
        <w:tab/>
      </w:r>
      <w:r w:rsidR="00206263" w:rsidRPr="006E62D7">
        <w:rPr>
          <w:rFonts w:ascii="Cambria" w:hAnsi="Cambria"/>
          <w:b/>
          <w:bCs/>
          <w:lang w:val="en-US"/>
        </w:rPr>
        <w:tab/>
        <w:t>Date:</w:t>
      </w:r>
      <w:r w:rsidR="00BF5CE2">
        <w:rPr>
          <w:rFonts w:ascii="Cambria" w:hAnsi="Cambria"/>
          <w:b/>
          <w:bCs/>
          <w:lang w:val="en-US"/>
        </w:rPr>
        <w:t xml:space="preserve"> </w:t>
      </w:r>
      <w:r w:rsidR="00976939">
        <w:rPr>
          <w:rFonts w:ascii="Cambria" w:hAnsi="Cambria"/>
          <w:b/>
          <w:bCs/>
          <w:lang w:val="en-US"/>
        </w:rPr>
        <w:t>23.11.2020</w:t>
      </w:r>
    </w:p>
    <w:p w:rsidR="00206263" w:rsidRPr="00BF5CE2" w:rsidRDefault="00206263" w:rsidP="006E62D7">
      <w:pPr>
        <w:spacing w:after="0"/>
        <w:jc w:val="center"/>
        <w:rPr>
          <w:rFonts w:ascii="Cambria" w:hAnsi="Cambria"/>
          <w:b/>
          <w:bCs/>
          <w:color w:val="0070C0"/>
          <w:sz w:val="24"/>
          <w:szCs w:val="24"/>
          <w:lang w:val="en-US"/>
        </w:rPr>
      </w:pPr>
      <w:r w:rsidRPr="00BF5CE2">
        <w:rPr>
          <w:rFonts w:ascii="Cambria" w:hAnsi="Cambria"/>
          <w:b/>
          <w:bCs/>
          <w:color w:val="0070C0"/>
          <w:sz w:val="24"/>
          <w:szCs w:val="24"/>
          <w:lang w:val="en-US"/>
        </w:rPr>
        <w:t xml:space="preserve">ANNEXURE </w:t>
      </w:r>
      <w:r w:rsidR="00BF5CE2" w:rsidRPr="00BF5CE2">
        <w:rPr>
          <w:rFonts w:ascii="Cambria" w:hAnsi="Cambria"/>
          <w:b/>
          <w:bCs/>
          <w:color w:val="0070C0"/>
          <w:sz w:val="24"/>
          <w:szCs w:val="24"/>
          <w:lang w:val="en-US"/>
        </w:rPr>
        <w:t>I</w:t>
      </w:r>
      <w:r w:rsidR="00E841C8">
        <w:rPr>
          <w:rFonts w:ascii="Cambria" w:hAnsi="Cambria"/>
          <w:b/>
          <w:bCs/>
          <w:color w:val="0070C0"/>
          <w:sz w:val="24"/>
          <w:szCs w:val="24"/>
          <w:lang w:val="en-US"/>
        </w:rPr>
        <w:t>V</w:t>
      </w:r>
    </w:p>
    <w:p w:rsidR="008D17AB" w:rsidRPr="00BF5CE2" w:rsidRDefault="00E841C8" w:rsidP="006E62D7">
      <w:pPr>
        <w:spacing w:after="0"/>
        <w:jc w:val="center"/>
        <w:rPr>
          <w:rFonts w:ascii="Cambria" w:hAnsi="Cambria"/>
          <w:b/>
          <w:bCs/>
          <w:color w:val="0070C0"/>
          <w:sz w:val="20"/>
          <w:szCs w:val="20"/>
          <w:lang w:val="en-US"/>
        </w:rPr>
      </w:pPr>
      <w:r>
        <w:rPr>
          <w:rFonts w:ascii="Cambria" w:hAnsi="Cambria"/>
          <w:b/>
          <w:bCs/>
          <w:color w:val="0070C0"/>
          <w:sz w:val="24"/>
          <w:szCs w:val="24"/>
          <w:lang w:val="en-US"/>
        </w:rPr>
        <w:t>BIDDER’S SUBMISSION ON SCOPE OF WORK</w:t>
      </w:r>
    </w:p>
    <w:p w:rsidR="006E62D7" w:rsidRPr="006E62D7" w:rsidRDefault="009E0D60" w:rsidP="006E62D7">
      <w:pPr>
        <w:spacing w:after="0"/>
        <w:jc w:val="center"/>
        <w:rPr>
          <w:rFonts w:ascii="Cambria" w:hAnsi="Cambria"/>
          <w:b/>
          <w:bCs/>
          <w:color w:val="323E4F" w:themeColor="text2" w:themeShade="BF"/>
          <w:lang w:val="en-US"/>
        </w:rPr>
      </w:pPr>
      <w:r>
        <w:rPr>
          <w:rFonts w:ascii="Cambria" w:hAnsi="Cambria"/>
          <w:b/>
          <w:bCs/>
          <w:noProof/>
          <w:color w:val="44546A" w:themeColor="text2"/>
          <w:lang w:val="en-US"/>
        </w:rPr>
        <w:pict>
          <v:line id="Straight Connector 2" o:spid="_x0000_s1026" style="position:absolute;left:0;text-align:left;z-index:251659264;visibility:visible;mso-width-relative:margin;mso-height-relative:margin" from="51.6pt,4.75pt" to="400.2pt,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" strokecolor="#ffc000" strokeweight="1pt">
            <v:stroke joinstyle="miter"/>
          </v:line>
        </w:pict>
      </w:r>
    </w:p>
    <w:p w:rsidR="00206263" w:rsidRPr="00BF5CE2" w:rsidRDefault="00206263" w:rsidP="00206263">
      <w:pPr>
        <w:spacing w:after="0"/>
        <w:jc w:val="center"/>
        <w:rPr>
          <w:rFonts w:ascii="Cambria" w:eastAsia="Times New Roman" w:hAnsi="Cambria" w:cs="Courier New"/>
          <w:bCs/>
          <w:color w:val="2F5496" w:themeColor="accent1" w:themeShade="BF"/>
          <w:szCs w:val="20"/>
          <w:lang w:val="en-US" w:eastAsia="en-IN"/>
        </w:rPr>
      </w:pPr>
      <w:r w:rsidRPr="00BF5CE2">
        <w:rPr>
          <w:rFonts w:ascii="Cambria" w:eastAsia="Times New Roman" w:hAnsi="Cambria" w:cs="Courier New"/>
          <w:bCs/>
          <w:color w:val="2F5496" w:themeColor="accent1" w:themeShade="BF"/>
          <w:szCs w:val="20"/>
          <w:lang w:val="en-US" w:eastAsia="en-IN"/>
        </w:rPr>
        <w:t>RFP for Integrated Suite of Actuarial Software for Life Insurance</w:t>
      </w:r>
      <w:r w:rsidR="00976939">
        <w:rPr>
          <w:rFonts w:ascii="Cambria" w:eastAsia="Times New Roman" w:hAnsi="Cambria" w:cs="Courier New"/>
          <w:bCs/>
          <w:color w:val="2F5496" w:themeColor="accent1" w:themeShade="BF"/>
          <w:szCs w:val="20"/>
          <w:lang w:val="en-US" w:eastAsia="en-IN"/>
        </w:rPr>
        <w:t xml:space="preserve"> with Managed Cloud Services</w:t>
      </w:r>
    </w:p>
    <w:p w:rsidR="00206263" w:rsidRPr="00BF5CE2" w:rsidRDefault="00206263" w:rsidP="00206263">
      <w:pPr>
        <w:spacing w:after="0"/>
        <w:jc w:val="center"/>
        <w:rPr>
          <w:rFonts w:ascii="Cambria" w:hAnsi="Cambria"/>
          <w:bCs/>
          <w:color w:val="2F5496" w:themeColor="accent1" w:themeShade="BF"/>
          <w:sz w:val="20"/>
          <w:szCs w:val="20"/>
          <w:lang w:val="en-US"/>
        </w:rPr>
      </w:pPr>
      <w:r w:rsidRPr="00BF5CE2">
        <w:rPr>
          <w:rFonts w:ascii="Cambria" w:eastAsia="Times New Roman" w:hAnsi="Cambria" w:cs="Courier New"/>
          <w:bCs/>
          <w:color w:val="2F5496" w:themeColor="accent1" w:themeShade="BF"/>
          <w:szCs w:val="20"/>
          <w:lang w:val="en-US" w:eastAsia="en-IN"/>
        </w:rPr>
        <w:t xml:space="preserve">Ref: </w:t>
      </w:r>
      <w:r w:rsidRPr="00BF5CE2">
        <w:rPr>
          <w:rFonts w:ascii="Cambria" w:hAnsi="Cambria"/>
          <w:bCs/>
          <w:color w:val="2F5496" w:themeColor="accent1" w:themeShade="BF"/>
          <w:sz w:val="20"/>
          <w:szCs w:val="20"/>
          <w:lang w:val="en-US"/>
        </w:rPr>
        <w:t>CO/</w:t>
      </w:r>
      <w:proofErr w:type="spellStart"/>
      <w:r w:rsidRPr="00BF5CE2">
        <w:rPr>
          <w:rFonts w:ascii="Cambria" w:hAnsi="Cambria"/>
          <w:bCs/>
          <w:color w:val="2F5496" w:themeColor="accent1" w:themeShade="BF"/>
          <w:sz w:val="20"/>
          <w:szCs w:val="20"/>
          <w:lang w:val="en-US"/>
        </w:rPr>
        <w:t>Actl</w:t>
      </w:r>
      <w:proofErr w:type="spellEnd"/>
      <w:r w:rsidRPr="00BF5CE2">
        <w:rPr>
          <w:rFonts w:ascii="Cambria" w:hAnsi="Cambria"/>
          <w:bCs/>
          <w:color w:val="2F5496" w:themeColor="accent1" w:themeShade="BF"/>
          <w:sz w:val="20"/>
          <w:szCs w:val="20"/>
          <w:lang w:val="en-US"/>
        </w:rPr>
        <w:t>/2021/AS-202011/RFP</w:t>
      </w:r>
    </w:p>
    <w:p w:rsidR="00206263" w:rsidRDefault="00206263" w:rsidP="00206263">
      <w:pPr>
        <w:spacing w:after="0"/>
        <w:rPr>
          <w:rFonts w:ascii="Cambria" w:hAnsi="Cambria"/>
          <w:lang w:val="en-US"/>
        </w:rPr>
      </w:pPr>
    </w:p>
    <w:p w:rsidR="00BF5CE2" w:rsidRPr="00E841C8" w:rsidRDefault="004F7779" w:rsidP="00E841C8">
      <w:pPr>
        <w:spacing w:after="0"/>
        <w:jc w:val="center"/>
        <w:rPr>
          <w:rFonts w:ascii="Cambria" w:hAnsi="Cambria" w:cs="Times New Roman"/>
          <w:bCs/>
          <w:i/>
          <w:iCs/>
          <w:szCs w:val="20"/>
        </w:rPr>
      </w:pPr>
      <w:r>
        <w:rPr>
          <w:rFonts w:ascii="Cambria" w:hAnsi="Cambria" w:cs="Times New Roman"/>
          <w:bCs/>
          <w:i/>
          <w:iCs/>
          <w:szCs w:val="20"/>
        </w:rPr>
        <w:t xml:space="preserve"> </w:t>
      </w:r>
      <w:bookmarkStart w:id="0" w:name="_GoBack"/>
      <w:bookmarkEnd w:id="0"/>
    </w:p>
    <w:p w:rsidR="00BF5CE2" w:rsidRPr="00BF5CE2" w:rsidRDefault="00BF5CE2" w:rsidP="00BF5CE2">
      <w:pPr>
        <w:autoSpaceDE w:val="0"/>
        <w:autoSpaceDN w:val="0"/>
        <w:adjustRightInd w:val="0"/>
        <w:spacing w:after="0" w:line="240" w:lineRule="auto"/>
        <w:jc w:val="both"/>
        <w:rPr>
          <w:rFonts w:ascii="Cambria" w:hAnsi="Cambria"/>
        </w:rPr>
      </w:pPr>
    </w:p>
    <w:tbl>
      <w:tblPr>
        <w:tblStyle w:val="TableGrid"/>
        <w:tblW w:w="9630" w:type="dxa"/>
        <w:tblInd w:w="-275" w:type="dxa"/>
        <w:tblLook w:val="04A0" w:firstRow="1" w:lastRow="0" w:firstColumn="1" w:lastColumn="0" w:noHBand="0" w:noVBand="1"/>
      </w:tblPr>
      <w:tblGrid>
        <w:gridCol w:w="9630"/>
      </w:tblGrid>
      <w:tr w:rsidR="004267A3" w:rsidRPr="004267A3" w:rsidTr="004267A3">
        <w:trPr>
          <w:trHeight w:val="710"/>
        </w:trPr>
        <w:tc>
          <w:tcPr>
            <w:tcW w:w="9630" w:type="dxa"/>
            <w:shd w:val="clear" w:color="auto" w:fill="D5DCE4" w:themeFill="text2" w:themeFillTint="33"/>
            <w:vAlign w:val="center"/>
          </w:tcPr>
          <w:p w:rsidR="004267A3" w:rsidRPr="004267A3" w:rsidRDefault="004267A3" w:rsidP="00056DF3">
            <w:pPr>
              <w:autoSpaceDE w:val="0"/>
              <w:autoSpaceDN w:val="0"/>
              <w:adjustRightInd w:val="0"/>
              <w:rPr>
                <w:rFonts w:ascii="Cambria" w:hAnsi="Cambria"/>
                <w:b/>
                <w:bCs/>
                <w:lang w:val="en-US"/>
              </w:rPr>
            </w:pPr>
            <w:r w:rsidRPr="004267A3">
              <w:rPr>
                <w:rFonts w:ascii="Cambria" w:hAnsi="Cambria"/>
                <w:b/>
                <w:bCs/>
                <w:lang w:val="en-US"/>
              </w:rPr>
              <w:t>1. Bidder must provide individual response to the Scope of Work Items and how the proposed software will meet the requirements. [</w:t>
            </w:r>
            <w:r w:rsidR="00056DF3">
              <w:rPr>
                <w:rFonts w:ascii="Cambria" w:hAnsi="Cambria"/>
                <w:b/>
                <w:bCs/>
                <w:lang w:val="en-US"/>
              </w:rPr>
              <w:t xml:space="preserve">Refer Section </w:t>
            </w:r>
            <w:r w:rsidRPr="004267A3">
              <w:rPr>
                <w:rFonts w:ascii="Cambria" w:hAnsi="Cambria"/>
                <w:b/>
                <w:bCs/>
                <w:lang w:val="en-US"/>
              </w:rPr>
              <w:t>7. Scope of Work</w:t>
            </w:r>
            <w:r w:rsidR="00056DF3">
              <w:rPr>
                <w:rFonts w:ascii="Cambria" w:hAnsi="Cambria"/>
                <w:b/>
                <w:bCs/>
                <w:lang w:val="en-US"/>
              </w:rPr>
              <w:t xml:space="preserve"> of RFP</w:t>
            </w:r>
            <w:r w:rsidRPr="004267A3">
              <w:rPr>
                <w:rFonts w:ascii="Cambria" w:hAnsi="Cambria"/>
                <w:b/>
                <w:bCs/>
                <w:lang w:val="en-US"/>
              </w:rPr>
              <w:t>]</w:t>
            </w:r>
          </w:p>
        </w:tc>
      </w:tr>
      <w:tr w:rsidR="004267A3" w:rsidRPr="004267A3" w:rsidTr="00013275">
        <w:trPr>
          <w:trHeight w:val="3600"/>
        </w:trPr>
        <w:tc>
          <w:tcPr>
            <w:tcW w:w="9630" w:type="dxa"/>
          </w:tcPr>
          <w:p w:rsidR="004267A3" w:rsidRPr="004267A3" w:rsidRDefault="004267A3" w:rsidP="004267A3">
            <w:pPr>
              <w:autoSpaceDE w:val="0"/>
              <w:autoSpaceDN w:val="0"/>
              <w:adjustRightInd w:val="0"/>
              <w:jc w:val="both"/>
              <w:rPr>
                <w:rFonts w:ascii="Cambria" w:hAnsi="Cambria"/>
                <w:b/>
                <w:bCs/>
                <w:lang w:val="en-US"/>
              </w:rPr>
            </w:pPr>
            <w:r w:rsidRPr="004267A3">
              <w:rPr>
                <w:rFonts w:ascii="Cambria" w:hAnsi="Cambria"/>
                <w:b/>
                <w:bCs/>
                <w:highlight w:val="yellow"/>
                <w:lang w:val="en-US"/>
              </w:rPr>
              <w:t>Bidder’s Response</w:t>
            </w:r>
          </w:p>
        </w:tc>
      </w:tr>
      <w:tr w:rsidR="004267A3" w:rsidRPr="004267A3" w:rsidTr="004267A3">
        <w:trPr>
          <w:trHeight w:val="3024"/>
        </w:trPr>
        <w:tc>
          <w:tcPr>
            <w:tcW w:w="9630" w:type="dxa"/>
            <w:shd w:val="clear" w:color="auto" w:fill="D5DCE4" w:themeFill="text2" w:themeFillTint="33"/>
            <w:vAlign w:val="center"/>
          </w:tcPr>
          <w:p w:rsidR="004267A3" w:rsidRPr="004267A3" w:rsidRDefault="004267A3" w:rsidP="004267A3">
            <w:pPr>
              <w:autoSpaceDE w:val="0"/>
              <w:autoSpaceDN w:val="0"/>
              <w:adjustRightInd w:val="0"/>
              <w:rPr>
                <w:rFonts w:ascii="Cambria" w:hAnsi="Cambria"/>
                <w:b/>
                <w:bCs/>
                <w:lang w:val="en-US"/>
              </w:rPr>
            </w:pPr>
            <w:r w:rsidRPr="004267A3">
              <w:rPr>
                <w:rFonts w:ascii="Cambria" w:hAnsi="Cambria"/>
                <w:b/>
                <w:bCs/>
                <w:lang w:val="en-US"/>
              </w:rPr>
              <w:t>2. The bidder to specify details of the various modules, libraries, number of licenses and additional features required considering the size and scale of LICI to meet LICI’s actuarial requirements.</w:t>
            </w:r>
          </w:p>
          <w:p w:rsidR="004267A3" w:rsidRPr="004267A3" w:rsidRDefault="004267A3" w:rsidP="004267A3">
            <w:pPr>
              <w:autoSpaceDE w:val="0"/>
              <w:autoSpaceDN w:val="0"/>
              <w:adjustRightInd w:val="0"/>
              <w:rPr>
                <w:rFonts w:ascii="Cambria" w:hAnsi="Cambria"/>
                <w:b/>
                <w:bCs/>
                <w:lang w:val="en-US"/>
              </w:rPr>
            </w:pPr>
          </w:p>
          <w:p w:rsidR="004267A3" w:rsidRPr="004267A3" w:rsidRDefault="004267A3" w:rsidP="004267A3">
            <w:pPr>
              <w:autoSpaceDE w:val="0"/>
              <w:autoSpaceDN w:val="0"/>
              <w:adjustRightInd w:val="0"/>
              <w:rPr>
                <w:rFonts w:ascii="Cambria" w:hAnsi="Cambria"/>
                <w:b/>
                <w:bCs/>
                <w:lang w:val="en-US"/>
              </w:rPr>
            </w:pPr>
            <w:r w:rsidRPr="004267A3">
              <w:rPr>
                <w:rFonts w:ascii="Cambria" w:hAnsi="Cambria"/>
                <w:b/>
                <w:bCs/>
                <w:lang w:val="en-US"/>
              </w:rPr>
              <w:t>Describe the range of products and services that you would propose to supply under this requirement, making reference to evidence in support of your organization’s ability to deliver such products and services effectively.</w:t>
            </w:r>
          </w:p>
          <w:p w:rsidR="004267A3" w:rsidRPr="004267A3" w:rsidRDefault="004267A3" w:rsidP="004267A3">
            <w:pPr>
              <w:numPr>
                <w:ilvl w:val="0"/>
                <w:numId w:val="1"/>
              </w:numPr>
              <w:autoSpaceDE w:val="0"/>
              <w:autoSpaceDN w:val="0"/>
              <w:adjustRightInd w:val="0"/>
              <w:rPr>
                <w:rFonts w:ascii="Cambria" w:hAnsi="Cambria"/>
                <w:b/>
                <w:bCs/>
                <w:lang w:val="en-US"/>
              </w:rPr>
            </w:pPr>
            <w:r w:rsidRPr="004267A3">
              <w:rPr>
                <w:rFonts w:ascii="Cambria" w:hAnsi="Cambria"/>
                <w:b/>
                <w:bCs/>
                <w:lang w:val="en-US"/>
              </w:rPr>
              <w:t>Estimated Bill of Material and Bill of Quantity.</w:t>
            </w:r>
          </w:p>
          <w:p w:rsidR="004267A3" w:rsidRPr="004267A3" w:rsidRDefault="004267A3" w:rsidP="004267A3">
            <w:pPr>
              <w:numPr>
                <w:ilvl w:val="0"/>
                <w:numId w:val="1"/>
              </w:numPr>
              <w:autoSpaceDE w:val="0"/>
              <w:autoSpaceDN w:val="0"/>
              <w:adjustRightInd w:val="0"/>
              <w:rPr>
                <w:rFonts w:ascii="Cambria" w:hAnsi="Cambria"/>
                <w:b/>
                <w:bCs/>
                <w:lang w:val="en-US"/>
              </w:rPr>
            </w:pPr>
            <w:r w:rsidRPr="004267A3">
              <w:rPr>
                <w:rFonts w:ascii="Cambria" w:hAnsi="Cambria"/>
                <w:b/>
                <w:bCs/>
                <w:lang w:val="en-US"/>
              </w:rPr>
              <w:t>Licensing Model and Quantity.</w:t>
            </w:r>
          </w:p>
          <w:p w:rsidR="004267A3" w:rsidRPr="004267A3" w:rsidRDefault="004267A3" w:rsidP="004267A3">
            <w:pPr>
              <w:numPr>
                <w:ilvl w:val="0"/>
                <w:numId w:val="1"/>
              </w:numPr>
              <w:autoSpaceDE w:val="0"/>
              <w:autoSpaceDN w:val="0"/>
              <w:adjustRightInd w:val="0"/>
              <w:rPr>
                <w:rFonts w:ascii="Cambria" w:hAnsi="Cambria"/>
                <w:b/>
                <w:bCs/>
                <w:lang w:val="en-US"/>
              </w:rPr>
            </w:pPr>
            <w:r w:rsidRPr="004267A3">
              <w:rPr>
                <w:rFonts w:ascii="Cambria" w:hAnsi="Cambria"/>
                <w:b/>
                <w:bCs/>
                <w:lang w:val="en-US"/>
              </w:rPr>
              <w:t>Details of AMC</w:t>
            </w:r>
          </w:p>
          <w:p w:rsidR="004267A3" w:rsidRPr="001D0084" w:rsidRDefault="004267A3" w:rsidP="004267A3">
            <w:pPr>
              <w:numPr>
                <w:ilvl w:val="0"/>
                <w:numId w:val="1"/>
              </w:numPr>
              <w:autoSpaceDE w:val="0"/>
              <w:autoSpaceDN w:val="0"/>
              <w:adjustRightInd w:val="0"/>
              <w:rPr>
                <w:rFonts w:ascii="Cambria" w:hAnsi="Cambria"/>
                <w:lang w:val="en-US"/>
              </w:rPr>
            </w:pPr>
            <w:r w:rsidRPr="004267A3">
              <w:rPr>
                <w:rFonts w:ascii="Cambria" w:hAnsi="Cambria"/>
                <w:b/>
                <w:bCs/>
                <w:lang w:val="en-US"/>
              </w:rPr>
              <w:t>Modules/Libraries / Modeling Accelerators Proposed to meet the Scope of Work</w:t>
            </w:r>
          </w:p>
          <w:p w:rsidR="001D0084" w:rsidRPr="001D0084" w:rsidRDefault="001D0084" w:rsidP="001D0084">
            <w:pPr>
              <w:numPr>
                <w:ilvl w:val="0"/>
                <w:numId w:val="1"/>
              </w:numPr>
              <w:autoSpaceDE w:val="0"/>
              <w:autoSpaceDN w:val="0"/>
              <w:adjustRightInd w:val="0"/>
              <w:rPr>
                <w:rFonts w:ascii="Cambria" w:hAnsi="Cambria"/>
                <w:b/>
                <w:lang w:val="en-US"/>
              </w:rPr>
            </w:pPr>
            <w:r w:rsidRPr="001D0084">
              <w:rPr>
                <w:rFonts w:ascii="Cambria" w:hAnsi="Cambria"/>
                <w:b/>
                <w:lang w:val="en-US"/>
              </w:rPr>
              <w:t>Managed Cloud Services  Covering the following :</w:t>
            </w:r>
          </w:p>
          <w:p w:rsidR="001D0084" w:rsidRPr="001D0084" w:rsidRDefault="001D0084" w:rsidP="001D0084">
            <w:pPr>
              <w:pStyle w:val="ListParagraph"/>
              <w:numPr>
                <w:ilvl w:val="0"/>
                <w:numId w:val="2"/>
              </w:numPr>
              <w:autoSpaceDE w:val="0"/>
              <w:autoSpaceDN w:val="0"/>
              <w:adjustRightInd w:val="0"/>
              <w:rPr>
                <w:rFonts w:ascii="Cambria" w:hAnsi="Cambria"/>
                <w:lang w:val="en-US"/>
              </w:rPr>
            </w:pPr>
            <w:r w:rsidRPr="001D0084">
              <w:rPr>
                <w:rFonts w:ascii="Cambria" w:hAnsi="Cambria"/>
                <w:lang w:val="en-US"/>
              </w:rPr>
              <w:t>Application Provisioning</w:t>
            </w:r>
          </w:p>
          <w:p w:rsidR="001D0084" w:rsidRPr="001D0084" w:rsidRDefault="001D0084" w:rsidP="001D0084">
            <w:pPr>
              <w:pStyle w:val="ListParagraph"/>
              <w:numPr>
                <w:ilvl w:val="0"/>
                <w:numId w:val="2"/>
              </w:numPr>
              <w:autoSpaceDE w:val="0"/>
              <w:autoSpaceDN w:val="0"/>
              <w:adjustRightInd w:val="0"/>
              <w:rPr>
                <w:rFonts w:ascii="Cambria" w:hAnsi="Cambria"/>
                <w:lang w:val="en-US"/>
              </w:rPr>
            </w:pPr>
            <w:r w:rsidRPr="001D0084">
              <w:rPr>
                <w:rFonts w:ascii="Cambria" w:hAnsi="Cambria"/>
                <w:lang w:val="en-US"/>
              </w:rPr>
              <w:t>Upgrades</w:t>
            </w:r>
          </w:p>
          <w:p w:rsidR="001D0084" w:rsidRPr="001D0084" w:rsidRDefault="004F7779" w:rsidP="001D0084">
            <w:pPr>
              <w:pStyle w:val="ListParagraph"/>
              <w:numPr>
                <w:ilvl w:val="0"/>
                <w:numId w:val="2"/>
              </w:numPr>
              <w:autoSpaceDE w:val="0"/>
              <w:autoSpaceDN w:val="0"/>
              <w:adjustRightInd w:val="0"/>
              <w:rPr>
                <w:rFonts w:ascii="Cambria" w:hAnsi="Cambria"/>
                <w:lang w:val="en-US"/>
              </w:rPr>
            </w:pPr>
            <w:r w:rsidRPr="001D0084">
              <w:rPr>
                <w:rFonts w:ascii="Cambria" w:hAnsi="Cambria"/>
                <w:lang w:val="en-US"/>
              </w:rPr>
              <w:t>Supporting Components DB</w:t>
            </w:r>
            <w:r w:rsidR="001D0084" w:rsidRPr="001D0084">
              <w:rPr>
                <w:rFonts w:ascii="Cambria" w:hAnsi="Cambria"/>
                <w:lang w:val="en-US"/>
              </w:rPr>
              <w:t>/SQL/Excel etc.</w:t>
            </w:r>
          </w:p>
          <w:p w:rsidR="001D0084" w:rsidRPr="001D0084" w:rsidRDefault="001D0084" w:rsidP="001D0084">
            <w:pPr>
              <w:pStyle w:val="ListParagraph"/>
              <w:numPr>
                <w:ilvl w:val="0"/>
                <w:numId w:val="2"/>
              </w:numPr>
              <w:autoSpaceDE w:val="0"/>
              <w:autoSpaceDN w:val="0"/>
              <w:adjustRightInd w:val="0"/>
              <w:rPr>
                <w:rFonts w:ascii="Cambria" w:hAnsi="Cambria"/>
                <w:lang w:val="en-US"/>
              </w:rPr>
            </w:pPr>
            <w:r w:rsidRPr="001D0084">
              <w:rPr>
                <w:rFonts w:ascii="Cambria" w:hAnsi="Cambria"/>
                <w:lang w:val="en-US"/>
              </w:rPr>
              <w:t>Capacity Management – Compute Capacity and Elasticity  Management , Storage Capacity Management</w:t>
            </w:r>
          </w:p>
          <w:p w:rsidR="001D0084" w:rsidRPr="001D0084" w:rsidRDefault="001D0084" w:rsidP="001D0084">
            <w:pPr>
              <w:pStyle w:val="ListParagraph"/>
              <w:numPr>
                <w:ilvl w:val="0"/>
                <w:numId w:val="2"/>
              </w:numPr>
              <w:autoSpaceDE w:val="0"/>
              <w:autoSpaceDN w:val="0"/>
              <w:adjustRightInd w:val="0"/>
              <w:rPr>
                <w:rFonts w:ascii="Cambria" w:hAnsi="Cambria"/>
                <w:lang w:val="en-US"/>
              </w:rPr>
            </w:pPr>
            <w:r w:rsidRPr="001D0084">
              <w:rPr>
                <w:rFonts w:ascii="Cambria" w:hAnsi="Cambria"/>
                <w:lang w:val="en-US"/>
              </w:rPr>
              <w:t xml:space="preserve">Comprehensive </w:t>
            </w:r>
            <w:r w:rsidR="004F7779" w:rsidRPr="001D0084">
              <w:rPr>
                <w:rFonts w:ascii="Cambria" w:hAnsi="Cambria"/>
                <w:lang w:val="en-US"/>
              </w:rPr>
              <w:t>Support,</w:t>
            </w:r>
            <w:r w:rsidRPr="001D0084">
              <w:rPr>
                <w:rFonts w:ascii="Cambria" w:hAnsi="Cambria"/>
                <w:lang w:val="en-US"/>
              </w:rPr>
              <w:t xml:space="preserve"> Service Management and </w:t>
            </w:r>
            <w:proofErr w:type="gramStart"/>
            <w:r w:rsidRPr="001D0084">
              <w:rPr>
                <w:rFonts w:ascii="Cambria" w:hAnsi="Cambria"/>
                <w:lang w:val="en-US"/>
              </w:rPr>
              <w:t>reporting .</w:t>
            </w:r>
            <w:proofErr w:type="gramEnd"/>
            <w:r w:rsidRPr="001D0084">
              <w:rPr>
                <w:rFonts w:ascii="Cambria" w:hAnsi="Cambria"/>
                <w:lang w:val="en-US"/>
              </w:rPr>
              <w:t xml:space="preserve"> </w:t>
            </w:r>
          </w:p>
          <w:p w:rsidR="001D0084" w:rsidRPr="001D0084" w:rsidRDefault="001D0084" w:rsidP="001D0084">
            <w:pPr>
              <w:pStyle w:val="ListParagraph"/>
              <w:numPr>
                <w:ilvl w:val="0"/>
                <w:numId w:val="2"/>
              </w:numPr>
              <w:autoSpaceDE w:val="0"/>
              <w:autoSpaceDN w:val="0"/>
              <w:adjustRightInd w:val="0"/>
              <w:rPr>
                <w:rFonts w:ascii="Cambria" w:hAnsi="Cambria"/>
                <w:lang w:val="en-US"/>
              </w:rPr>
            </w:pPr>
            <w:r w:rsidRPr="001D0084">
              <w:rPr>
                <w:rFonts w:ascii="Cambria" w:hAnsi="Cambria"/>
                <w:lang w:val="en-US"/>
              </w:rPr>
              <w:t xml:space="preserve">Application and Infrastructure Monitoring , Configuration and Security Settings, </w:t>
            </w:r>
          </w:p>
          <w:p w:rsidR="001D0084" w:rsidRPr="001D0084" w:rsidRDefault="001D0084" w:rsidP="001D0084">
            <w:pPr>
              <w:pStyle w:val="ListParagraph"/>
              <w:numPr>
                <w:ilvl w:val="0"/>
                <w:numId w:val="2"/>
              </w:numPr>
              <w:autoSpaceDE w:val="0"/>
              <w:autoSpaceDN w:val="0"/>
              <w:adjustRightInd w:val="0"/>
              <w:rPr>
                <w:rFonts w:ascii="Cambria" w:hAnsi="Cambria"/>
                <w:lang w:val="en-US"/>
              </w:rPr>
            </w:pPr>
            <w:r w:rsidRPr="001D0084">
              <w:rPr>
                <w:rFonts w:ascii="Cambria" w:hAnsi="Cambria"/>
                <w:lang w:val="en-US"/>
              </w:rPr>
              <w:t>Disaster Recovery Planning and Testing</w:t>
            </w:r>
          </w:p>
          <w:p w:rsidR="001D0084" w:rsidRPr="001D0084" w:rsidRDefault="001D0084" w:rsidP="001D0084">
            <w:pPr>
              <w:pStyle w:val="ListParagraph"/>
              <w:numPr>
                <w:ilvl w:val="0"/>
                <w:numId w:val="2"/>
              </w:numPr>
              <w:autoSpaceDE w:val="0"/>
              <w:autoSpaceDN w:val="0"/>
              <w:adjustRightInd w:val="0"/>
              <w:rPr>
                <w:rFonts w:ascii="Cambria" w:hAnsi="Cambria"/>
                <w:lang w:val="en-US"/>
              </w:rPr>
            </w:pPr>
            <w:r w:rsidRPr="001D0084">
              <w:rPr>
                <w:rFonts w:ascii="Cambria" w:hAnsi="Cambria"/>
                <w:lang w:val="en-US"/>
              </w:rPr>
              <w:t>Development, test, production environments</w:t>
            </w:r>
          </w:p>
          <w:p w:rsidR="001D0084" w:rsidRPr="004267A3" w:rsidRDefault="001D0084" w:rsidP="001D0084">
            <w:pPr>
              <w:autoSpaceDE w:val="0"/>
              <w:autoSpaceDN w:val="0"/>
              <w:adjustRightInd w:val="0"/>
              <w:ind w:left="720"/>
              <w:rPr>
                <w:rFonts w:ascii="Cambria" w:hAnsi="Cambria"/>
                <w:lang w:val="en-US"/>
              </w:rPr>
            </w:pPr>
          </w:p>
        </w:tc>
      </w:tr>
      <w:tr w:rsidR="004267A3" w:rsidRPr="004267A3" w:rsidTr="00013275">
        <w:trPr>
          <w:trHeight w:val="3456"/>
        </w:trPr>
        <w:tc>
          <w:tcPr>
            <w:tcW w:w="9630" w:type="dxa"/>
          </w:tcPr>
          <w:p w:rsidR="004267A3" w:rsidRPr="004267A3" w:rsidRDefault="004267A3" w:rsidP="004267A3">
            <w:pPr>
              <w:autoSpaceDE w:val="0"/>
              <w:autoSpaceDN w:val="0"/>
              <w:adjustRightInd w:val="0"/>
              <w:jc w:val="both"/>
              <w:rPr>
                <w:rFonts w:ascii="Cambria" w:hAnsi="Cambria"/>
                <w:b/>
                <w:bCs/>
                <w:lang w:val="en-US"/>
              </w:rPr>
            </w:pPr>
            <w:r w:rsidRPr="004267A3">
              <w:rPr>
                <w:rFonts w:ascii="Cambria" w:hAnsi="Cambria"/>
                <w:b/>
                <w:bCs/>
                <w:highlight w:val="yellow"/>
                <w:lang w:val="en-US"/>
              </w:rPr>
              <w:lastRenderedPageBreak/>
              <w:t>Bidder’s Response</w:t>
            </w:r>
          </w:p>
        </w:tc>
      </w:tr>
      <w:tr w:rsidR="004267A3" w:rsidRPr="004267A3" w:rsidTr="004267A3">
        <w:trPr>
          <w:trHeight w:val="692"/>
        </w:trPr>
        <w:tc>
          <w:tcPr>
            <w:tcW w:w="9630" w:type="dxa"/>
            <w:shd w:val="clear" w:color="auto" w:fill="D5DCE4" w:themeFill="text2" w:themeFillTint="33"/>
            <w:vAlign w:val="center"/>
          </w:tcPr>
          <w:p w:rsidR="004267A3" w:rsidRPr="004267A3" w:rsidRDefault="004267A3" w:rsidP="004267A3">
            <w:pPr>
              <w:autoSpaceDE w:val="0"/>
              <w:autoSpaceDN w:val="0"/>
              <w:adjustRightInd w:val="0"/>
              <w:rPr>
                <w:rFonts w:ascii="Cambria" w:hAnsi="Cambria"/>
                <w:b/>
                <w:bCs/>
                <w:lang w:val="en-US"/>
              </w:rPr>
            </w:pPr>
            <w:r w:rsidRPr="004267A3">
              <w:rPr>
                <w:rFonts w:ascii="Cambria" w:hAnsi="Cambria"/>
                <w:b/>
                <w:bCs/>
                <w:lang w:val="en-US"/>
              </w:rPr>
              <w:t>3. Methodologies and Tools Briefly describe the relevant methodologies or tools currently used in the provision of actuarial software or similar products/services to customers.</w:t>
            </w:r>
          </w:p>
        </w:tc>
      </w:tr>
      <w:tr w:rsidR="004267A3" w:rsidRPr="004267A3" w:rsidTr="00013275">
        <w:trPr>
          <w:trHeight w:val="2880"/>
        </w:trPr>
        <w:tc>
          <w:tcPr>
            <w:tcW w:w="9630" w:type="dxa"/>
          </w:tcPr>
          <w:p w:rsidR="004267A3" w:rsidRPr="004267A3" w:rsidRDefault="004267A3" w:rsidP="004267A3">
            <w:pPr>
              <w:autoSpaceDE w:val="0"/>
              <w:autoSpaceDN w:val="0"/>
              <w:adjustRightInd w:val="0"/>
              <w:jc w:val="both"/>
              <w:rPr>
                <w:rFonts w:ascii="Cambria" w:hAnsi="Cambria"/>
                <w:lang w:val="en-US"/>
              </w:rPr>
            </w:pPr>
            <w:r w:rsidRPr="004267A3">
              <w:rPr>
                <w:rFonts w:ascii="Cambria" w:hAnsi="Cambria"/>
                <w:b/>
                <w:bCs/>
                <w:highlight w:val="yellow"/>
                <w:lang w:val="en-US"/>
              </w:rPr>
              <w:t>Bidder’s Response</w:t>
            </w:r>
          </w:p>
        </w:tc>
      </w:tr>
      <w:tr w:rsidR="004267A3" w:rsidRPr="004267A3" w:rsidTr="004267A3">
        <w:trPr>
          <w:trHeight w:val="864"/>
        </w:trPr>
        <w:tc>
          <w:tcPr>
            <w:tcW w:w="9630" w:type="dxa"/>
            <w:shd w:val="clear" w:color="auto" w:fill="D5DCE4" w:themeFill="text2" w:themeFillTint="33"/>
            <w:vAlign w:val="center"/>
          </w:tcPr>
          <w:p w:rsidR="004267A3" w:rsidRPr="004267A3" w:rsidRDefault="004267A3" w:rsidP="004267A3">
            <w:pPr>
              <w:autoSpaceDE w:val="0"/>
              <w:autoSpaceDN w:val="0"/>
              <w:adjustRightInd w:val="0"/>
              <w:rPr>
                <w:rFonts w:ascii="Cambria" w:hAnsi="Cambria"/>
                <w:lang w:val="en-US"/>
              </w:rPr>
            </w:pPr>
            <w:r w:rsidRPr="004267A3">
              <w:rPr>
                <w:rFonts w:ascii="Cambria" w:hAnsi="Cambria"/>
                <w:b/>
                <w:bCs/>
                <w:lang w:val="en-US"/>
              </w:rPr>
              <w:t xml:space="preserve">4. Indian Market Availability of Expert Resources and Knowledge Banks for the Actuarial </w:t>
            </w:r>
            <w:proofErr w:type="spellStart"/>
            <w:r w:rsidRPr="004267A3">
              <w:rPr>
                <w:rFonts w:ascii="Cambria" w:hAnsi="Cambria"/>
                <w:b/>
                <w:bCs/>
                <w:lang w:val="en-US"/>
              </w:rPr>
              <w:t>Software.Describe</w:t>
            </w:r>
            <w:proofErr w:type="spellEnd"/>
            <w:r w:rsidRPr="004267A3">
              <w:rPr>
                <w:rFonts w:ascii="Cambria" w:hAnsi="Cambria"/>
                <w:b/>
                <w:bCs/>
                <w:lang w:val="en-US"/>
              </w:rPr>
              <w:t xml:space="preserve"> the type of resources available and where appropriate the number and level of such expert resource.</w:t>
            </w:r>
          </w:p>
        </w:tc>
      </w:tr>
      <w:tr w:rsidR="004267A3" w:rsidRPr="004267A3" w:rsidTr="004267A3">
        <w:trPr>
          <w:trHeight w:val="2880"/>
        </w:trPr>
        <w:tc>
          <w:tcPr>
            <w:tcW w:w="9630" w:type="dxa"/>
          </w:tcPr>
          <w:p w:rsidR="004267A3" w:rsidRPr="004267A3" w:rsidRDefault="004267A3" w:rsidP="004267A3">
            <w:pPr>
              <w:autoSpaceDE w:val="0"/>
              <w:autoSpaceDN w:val="0"/>
              <w:adjustRightInd w:val="0"/>
              <w:jc w:val="both"/>
              <w:rPr>
                <w:rFonts w:ascii="Cambria" w:hAnsi="Cambria"/>
                <w:lang w:val="en-US"/>
              </w:rPr>
            </w:pPr>
            <w:r w:rsidRPr="004267A3">
              <w:rPr>
                <w:rFonts w:ascii="Cambria" w:hAnsi="Cambria"/>
                <w:b/>
                <w:bCs/>
                <w:highlight w:val="yellow"/>
                <w:lang w:val="en-US"/>
              </w:rPr>
              <w:t>Bidder’s Response</w:t>
            </w:r>
          </w:p>
        </w:tc>
      </w:tr>
      <w:tr w:rsidR="004267A3" w:rsidRPr="004267A3" w:rsidTr="004267A3">
        <w:trPr>
          <w:trHeight w:val="1158"/>
        </w:trPr>
        <w:tc>
          <w:tcPr>
            <w:tcW w:w="9630" w:type="dxa"/>
            <w:shd w:val="clear" w:color="auto" w:fill="D5DCE4" w:themeFill="text2" w:themeFillTint="33"/>
          </w:tcPr>
          <w:p w:rsidR="004267A3" w:rsidRPr="004267A3" w:rsidRDefault="004267A3" w:rsidP="004267A3">
            <w:pPr>
              <w:autoSpaceDE w:val="0"/>
              <w:autoSpaceDN w:val="0"/>
              <w:adjustRightInd w:val="0"/>
              <w:rPr>
                <w:rFonts w:ascii="Cambria" w:hAnsi="Cambria"/>
                <w:b/>
                <w:bCs/>
                <w:lang w:val="en-US"/>
              </w:rPr>
            </w:pPr>
            <w:r w:rsidRPr="004267A3">
              <w:rPr>
                <w:rFonts w:ascii="Cambria" w:hAnsi="Cambria"/>
                <w:b/>
                <w:bCs/>
                <w:lang w:val="en-US"/>
              </w:rPr>
              <w:t xml:space="preserve">5. Quality Management System </w:t>
            </w:r>
          </w:p>
          <w:p w:rsidR="004267A3" w:rsidRPr="004267A3" w:rsidRDefault="004267A3" w:rsidP="004267A3">
            <w:pPr>
              <w:autoSpaceDE w:val="0"/>
              <w:autoSpaceDN w:val="0"/>
              <w:adjustRightInd w:val="0"/>
              <w:rPr>
                <w:rFonts w:ascii="Cambria" w:hAnsi="Cambria"/>
                <w:b/>
                <w:bCs/>
                <w:lang w:val="en-US"/>
              </w:rPr>
            </w:pPr>
          </w:p>
          <w:p w:rsidR="004267A3" w:rsidRPr="004267A3" w:rsidRDefault="004267A3" w:rsidP="004267A3">
            <w:pPr>
              <w:autoSpaceDE w:val="0"/>
              <w:autoSpaceDN w:val="0"/>
              <w:adjustRightInd w:val="0"/>
              <w:rPr>
                <w:rFonts w:ascii="Cambria" w:hAnsi="Cambria"/>
                <w:lang w:val="en-US"/>
              </w:rPr>
            </w:pPr>
            <w:r w:rsidRPr="004267A3">
              <w:rPr>
                <w:rFonts w:ascii="Cambria" w:hAnsi="Cambria"/>
                <w:b/>
                <w:bCs/>
                <w:lang w:val="en-US"/>
              </w:rPr>
              <w:t>Does the OEM for the Actuarial Software have a Quality Management System (QMS)? If so, please provide details of the procedures and system used.</w:t>
            </w:r>
          </w:p>
        </w:tc>
      </w:tr>
      <w:tr w:rsidR="004267A3" w:rsidRPr="004267A3" w:rsidTr="004267A3">
        <w:trPr>
          <w:trHeight w:val="2880"/>
        </w:trPr>
        <w:tc>
          <w:tcPr>
            <w:tcW w:w="9630" w:type="dxa"/>
          </w:tcPr>
          <w:p w:rsidR="004267A3" w:rsidRPr="004267A3" w:rsidRDefault="004267A3" w:rsidP="004267A3">
            <w:pPr>
              <w:autoSpaceDE w:val="0"/>
              <w:autoSpaceDN w:val="0"/>
              <w:adjustRightInd w:val="0"/>
              <w:jc w:val="both"/>
              <w:rPr>
                <w:rFonts w:ascii="Cambria" w:hAnsi="Cambria"/>
                <w:lang w:val="en-US"/>
              </w:rPr>
            </w:pPr>
            <w:r w:rsidRPr="004267A3">
              <w:rPr>
                <w:rFonts w:ascii="Cambria" w:hAnsi="Cambria"/>
                <w:b/>
                <w:bCs/>
                <w:highlight w:val="yellow"/>
                <w:lang w:val="en-US"/>
              </w:rPr>
              <w:lastRenderedPageBreak/>
              <w:t>Bidder’s Response</w:t>
            </w:r>
          </w:p>
        </w:tc>
      </w:tr>
      <w:tr w:rsidR="004267A3" w:rsidRPr="004267A3" w:rsidTr="00013275">
        <w:trPr>
          <w:trHeight w:val="1781"/>
        </w:trPr>
        <w:tc>
          <w:tcPr>
            <w:tcW w:w="9630" w:type="dxa"/>
            <w:shd w:val="clear" w:color="auto" w:fill="D5DCE4" w:themeFill="text2" w:themeFillTint="33"/>
            <w:vAlign w:val="center"/>
          </w:tcPr>
          <w:p w:rsidR="004267A3" w:rsidRPr="004267A3" w:rsidRDefault="004267A3" w:rsidP="00013275">
            <w:pPr>
              <w:autoSpaceDE w:val="0"/>
              <w:autoSpaceDN w:val="0"/>
              <w:adjustRightInd w:val="0"/>
              <w:jc w:val="both"/>
              <w:rPr>
                <w:rFonts w:ascii="Cambria" w:hAnsi="Cambria"/>
                <w:b/>
                <w:bCs/>
                <w:lang w:val="en-US"/>
              </w:rPr>
            </w:pPr>
            <w:r w:rsidRPr="004267A3">
              <w:rPr>
                <w:rFonts w:ascii="Cambria" w:hAnsi="Cambria"/>
                <w:b/>
                <w:bCs/>
                <w:lang w:val="en-US"/>
              </w:rPr>
              <w:t xml:space="preserve">6. Provide details of   involvement of partners and/or system implementation </w:t>
            </w:r>
            <w:r w:rsidR="00013275" w:rsidRPr="004267A3">
              <w:rPr>
                <w:rFonts w:ascii="Cambria" w:hAnsi="Cambria"/>
                <w:b/>
                <w:bCs/>
                <w:lang w:val="en-US"/>
              </w:rPr>
              <w:t>agencies on</w:t>
            </w:r>
            <w:r w:rsidRPr="004267A3">
              <w:rPr>
                <w:rFonts w:ascii="Cambria" w:hAnsi="Cambria"/>
                <w:b/>
                <w:bCs/>
                <w:lang w:val="en-US"/>
              </w:rPr>
              <w:t xml:space="preserve"> such work. Your response should also indicate </w:t>
            </w:r>
            <w:r w:rsidR="00013275" w:rsidRPr="004267A3">
              <w:rPr>
                <w:rFonts w:ascii="Cambria" w:hAnsi="Cambria"/>
                <w:b/>
                <w:bCs/>
                <w:lang w:val="en-US"/>
              </w:rPr>
              <w:t>the Partners</w:t>
            </w:r>
            <w:r w:rsidRPr="004267A3">
              <w:rPr>
                <w:rFonts w:ascii="Cambria" w:hAnsi="Cambria"/>
                <w:b/>
                <w:bCs/>
                <w:lang w:val="en-US"/>
              </w:rPr>
              <w:t xml:space="preserve">/ System Implementation agencies / Actuarial </w:t>
            </w:r>
            <w:r w:rsidR="00013275" w:rsidRPr="004267A3">
              <w:rPr>
                <w:rFonts w:ascii="Cambria" w:hAnsi="Cambria"/>
                <w:b/>
                <w:bCs/>
                <w:lang w:val="en-US"/>
              </w:rPr>
              <w:t>Consulting firms available</w:t>
            </w:r>
            <w:r w:rsidRPr="004267A3">
              <w:rPr>
                <w:rFonts w:ascii="Cambria" w:hAnsi="Cambria"/>
                <w:b/>
                <w:bCs/>
                <w:lang w:val="en-US"/>
              </w:rPr>
              <w:t xml:space="preserve"> to </w:t>
            </w:r>
            <w:r w:rsidR="00013275" w:rsidRPr="004267A3">
              <w:rPr>
                <w:rFonts w:ascii="Cambria" w:hAnsi="Cambria"/>
                <w:b/>
                <w:bCs/>
                <w:lang w:val="en-US"/>
              </w:rPr>
              <w:t>provide proposed</w:t>
            </w:r>
            <w:r w:rsidRPr="004267A3">
              <w:rPr>
                <w:rFonts w:ascii="Cambria" w:hAnsi="Cambria"/>
                <w:b/>
                <w:bCs/>
                <w:lang w:val="en-US"/>
              </w:rPr>
              <w:t xml:space="preserve"> software </w:t>
            </w:r>
            <w:r w:rsidR="00013275" w:rsidRPr="004267A3">
              <w:rPr>
                <w:rFonts w:ascii="Cambria" w:hAnsi="Cambria"/>
                <w:b/>
                <w:bCs/>
                <w:lang w:val="en-US"/>
              </w:rPr>
              <w:t>implementation services</w:t>
            </w:r>
            <w:r w:rsidRPr="004267A3">
              <w:rPr>
                <w:rFonts w:ascii="Cambria" w:hAnsi="Cambria"/>
                <w:b/>
                <w:bCs/>
                <w:lang w:val="en-US"/>
              </w:rPr>
              <w:t>.</w:t>
            </w:r>
          </w:p>
          <w:p w:rsidR="004267A3" w:rsidRPr="004267A3" w:rsidRDefault="004267A3" w:rsidP="00013275">
            <w:pPr>
              <w:autoSpaceDE w:val="0"/>
              <w:autoSpaceDN w:val="0"/>
              <w:adjustRightInd w:val="0"/>
              <w:jc w:val="both"/>
              <w:rPr>
                <w:rFonts w:ascii="Cambria" w:hAnsi="Cambria"/>
                <w:b/>
                <w:bCs/>
                <w:lang w:val="en-US"/>
              </w:rPr>
            </w:pPr>
            <w:r w:rsidRPr="004267A3">
              <w:rPr>
                <w:rFonts w:ascii="Cambria" w:hAnsi="Cambria"/>
                <w:b/>
                <w:bCs/>
                <w:lang w:val="en-US"/>
              </w:rPr>
              <w:t xml:space="preserve">OEM Alliance/ </w:t>
            </w:r>
            <w:r w:rsidR="00013275" w:rsidRPr="004267A3">
              <w:rPr>
                <w:rFonts w:ascii="Cambria" w:hAnsi="Cambria"/>
                <w:b/>
                <w:bCs/>
                <w:lang w:val="en-US"/>
              </w:rPr>
              <w:t>Arrangement with</w:t>
            </w:r>
            <w:r w:rsidRPr="004267A3">
              <w:rPr>
                <w:rFonts w:ascii="Cambria" w:hAnsi="Cambria"/>
                <w:b/>
                <w:bCs/>
                <w:lang w:val="en-US"/>
              </w:rPr>
              <w:t xml:space="preserve"> System Implementation Agencies/Actuarial </w:t>
            </w:r>
            <w:r w:rsidR="00013275" w:rsidRPr="004267A3">
              <w:rPr>
                <w:rFonts w:ascii="Cambria" w:hAnsi="Cambria"/>
                <w:b/>
                <w:bCs/>
                <w:lang w:val="en-US"/>
              </w:rPr>
              <w:t>Firms in</w:t>
            </w:r>
            <w:r w:rsidRPr="004267A3">
              <w:rPr>
                <w:rFonts w:ascii="Cambria" w:hAnsi="Cambria"/>
                <w:b/>
                <w:bCs/>
                <w:lang w:val="en-US"/>
              </w:rPr>
              <w:t xml:space="preserve"> India for implementation. </w:t>
            </w:r>
          </w:p>
          <w:p w:rsidR="004267A3" w:rsidRPr="004267A3" w:rsidRDefault="00013275" w:rsidP="00013275">
            <w:pPr>
              <w:autoSpaceDE w:val="0"/>
              <w:autoSpaceDN w:val="0"/>
              <w:adjustRightInd w:val="0"/>
              <w:jc w:val="both"/>
              <w:rPr>
                <w:rFonts w:ascii="Cambria" w:hAnsi="Cambria"/>
                <w:b/>
                <w:bCs/>
                <w:lang w:val="en-US"/>
              </w:rPr>
            </w:pPr>
            <w:r w:rsidRPr="004267A3">
              <w:rPr>
                <w:rFonts w:ascii="Cambria" w:hAnsi="Cambria"/>
                <w:b/>
                <w:bCs/>
                <w:lang w:val="en-US"/>
              </w:rPr>
              <w:t>(Mention</w:t>
            </w:r>
            <w:r w:rsidR="004267A3" w:rsidRPr="004267A3">
              <w:rPr>
                <w:rFonts w:ascii="Cambria" w:hAnsi="Cambria"/>
                <w:b/>
                <w:bCs/>
                <w:lang w:val="en-US"/>
              </w:rPr>
              <w:t xml:space="preserve"> Names of Firms)</w:t>
            </w:r>
          </w:p>
        </w:tc>
      </w:tr>
      <w:tr w:rsidR="004267A3" w:rsidRPr="004267A3" w:rsidTr="00013275">
        <w:trPr>
          <w:trHeight w:val="2880"/>
        </w:trPr>
        <w:tc>
          <w:tcPr>
            <w:tcW w:w="9630" w:type="dxa"/>
          </w:tcPr>
          <w:p w:rsidR="004267A3" w:rsidRPr="004267A3" w:rsidRDefault="00013275" w:rsidP="004267A3">
            <w:pPr>
              <w:autoSpaceDE w:val="0"/>
              <w:autoSpaceDN w:val="0"/>
              <w:adjustRightInd w:val="0"/>
              <w:jc w:val="both"/>
              <w:rPr>
                <w:rFonts w:ascii="Cambria" w:hAnsi="Cambria"/>
                <w:lang w:val="en-US"/>
              </w:rPr>
            </w:pPr>
            <w:r w:rsidRPr="004267A3">
              <w:rPr>
                <w:rFonts w:ascii="Cambria" w:hAnsi="Cambria"/>
                <w:b/>
                <w:bCs/>
                <w:highlight w:val="yellow"/>
                <w:lang w:val="en-US"/>
              </w:rPr>
              <w:t>Bidder’s Response</w:t>
            </w:r>
          </w:p>
        </w:tc>
      </w:tr>
      <w:tr w:rsidR="004267A3" w:rsidRPr="004267A3" w:rsidTr="00013275">
        <w:trPr>
          <w:trHeight w:val="683"/>
        </w:trPr>
        <w:tc>
          <w:tcPr>
            <w:tcW w:w="9630" w:type="dxa"/>
            <w:shd w:val="clear" w:color="auto" w:fill="D5DCE4" w:themeFill="text2" w:themeFillTint="33"/>
            <w:vAlign w:val="center"/>
          </w:tcPr>
          <w:p w:rsidR="004267A3" w:rsidRPr="004267A3" w:rsidRDefault="004267A3" w:rsidP="00013275">
            <w:pPr>
              <w:autoSpaceDE w:val="0"/>
              <w:autoSpaceDN w:val="0"/>
              <w:adjustRightInd w:val="0"/>
              <w:rPr>
                <w:rFonts w:ascii="Cambria" w:hAnsi="Cambria"/>
                <w:b/>
                <w:bCs/>
                <w:lang w:val="en-US"/>
              </w:rPr>
            </w:pPr>
            <w:r w:rsidRPr="004267A3">
              <w:rPr>
                <w:rFonts w:ascii="Cambria" w:hAnsi="Cambria"/>
                <w:b/>
                <w:bCs/>
                <w:lang w:val="en-US"/>
              </w:rPr>
              <w:t xml:space="preserve">7. </w:t>
            </w:r>
            <w:r w:rsidR="00013275" w:rsidRPr="00013275">
              <w:rPr>
                <w:rFonts w:ascii="Cambria" w:hAnsi="Cambria"/>
                <w:b/>
                <w:bCs/>
                <w:lang w:val="en-US"/>
              </w:rPr>
              <w:t>OEM Technical</w:t>
            </w:r>
            <w:r w:rsidRPr="004267A3">
              <w:rPr>
                <w:rFonts w:ascii="Cambria" w:hAnsi="Cambria"/>
                <w:b/>
                <w:bCs/>
                <w:lang w:val="en-US"/>
              </w:rPr>
              <w:t xml:space="preserve"> Support for the Proposed Actuarial </w:t>
            </w:r>
            <w:r w:rsidR="00013275" w:rsidRPr="00013275">
              <w:rPr>
                <w:rFonts w:ascii="Cambria" w:hAnsi="Cambria"/>
                <w:b/>
                <w:bCs/>
                <w:lang w:val="en-US"/>
              </w:rPr>
              <w:t>Software in</w:t>
            </w:r>
            <w:r w:rsidRPr="004267A3">
              <w:rPr>
                <w:rFonts w:ascii="Cambria" w:hAnsi="Cambria"/>
                <w:b/>
                <w:bCs/>
                <w:lang w:val="en-US"/>
              </w:rPr>
              <w:t xml:space="preserve"> India </w:t>
            </w:r>
            <w:r w:rsidR="00013275" w:rsidRPr="00013275">
              <w:rPr>
                <w:rFonts w:ascii="Cambria" w:hAnsi="Cambria"/>
                <w:b/>
                <w:bCs/>
                <w:lang w:val="en-US"/>
              </w:rPr>
              <w:t>(Mention</w:t>
            </w:r>
            <w:r w:rsidR="001D0084">
              <w:rPr>
                <w:rFonts w:ascii="Cambria" w:hAnsi="Cambria"/>
                <w:b/>
                <w:bCs/>
                <w:lang w:val="en-US"/>
              </w:rPr>
              <w:t xml:space="preserve"> </w:t>
            </w:r>
            <w:r w:rsidR="00013275" w:rsidRPr="00013275">
              <w:rPr>
                <w:rFonts w:ascii="Cambria" w:hAnsi="Cambria"/>
                <w:b/>
                <w:bCs/>
                <w:lang w:val="en-US"/>
              </w:rPr>
              <w:t>Location)</w:t>
            </w:r>
          </w:p>
        </w:tc>
      </w:tr>
      <w:tr w:rsidR="00013275" w:rsidRPr="004267A3" w:rsidTr="00013275">
        <w:trPr>
          <w:trHeight w:val="2160"/>
        </w:trPr>
        <w:tc>
          <w:tcPr>
            <w:tcW w:w="9630" w:type="dxa"/>
          </w:tcPr>
          <w:p w:rsidR="00013275" w:rsidRPr="004267A3" w:rsidRDefault="00013275" w:rsidP="004267A3">
            <w:pPr>
              <w:autoSpaceDE w:val="0"/>
              <w:autoSpaceDN w:val="0"/>
              <w:adjustRightInd w:val="0"/>
              <w:jc w:val="both"/>
              <w:rPr>
                <w:rFonts w:ascii="Cambria" w:hAnsi="Cambria"/>
                <w:lang w:val="en-US"/>
              </w:rPr>
            </w:pPr>
            <w:r w:rsidRPr="004267A3">
              <w:rPr>
                <w:rFonts w:ascii="Cambria" w:hAnsi="Cambria"/>
                <w:b/>
                <w:bCs/>
                <w:highlight w:val="yellow"/>
                <w:lang w:val="en-US"/>
              </w:rPr>
              <w:t>Bidder’s Response</w:t>
            </w:r>
          </w:p>
        </w:tc>
      </w:tr>
      <w:tr w:rsidR="004267A3" w:rsidRPr="004267A3" w:rsidTr="00013275">
        <w:trPr>
          <w:trHeight w:val="432"/>
        </w:trPr>
        <w:tc>
          <w:tcPr>
            <w:tcW w:w="9630" w:type="dxa"/>
            <w:shd w:val="clear" w:color="auto" w:fill="D5DCE4" w:themeFill="text2" w:themeFillTint="33"/>
            <w:vAlign w:val="center"/>
          </w:tcPr>
          <w:p w:rsidR="004267A3" w:rsidRPr="004267A3" w:rsidRDefault="004267A3" w:rsidP="00013275">
            <w:pPr>
              <w:autoSpaceDE w:val="0"/>
              <w:autoSpaceDN w:val="0"/>
              <w:adjustRightInd w:val="0"/>
              <w:rPr>
                <w:rFonts w:ascii="Cambria" w:hAnsi="Cambria"/>
                <w:b/>
                <w:bCs/>
                <w:lang w:val="en-US"/>
              </w:rPr>
            </w:pPr>
            <w:r w:rsidRPr="004267A3">
              <w:rPr>
                <w:rFonts w:ascii="Cambria" w:hAnsi="Cambria"/>
                <w:b/>
                <w:bCs/>
                <w:lang w:val="en-US"/>
              </w:rPr>
              <w:t>8. The bidder firm should specify the expected timelines considering the size of operations.</w:t>
            </w:r>
          </w:p>
        </w:tc>
      </w:tr>
      <w:tr w:rsidR="00013275" w:rsidRPr="004267A3" w:rsidTr="00013275">
        <w:trPr>
          <w:trHeight w:val="2160"/>
        </w:trPr>
        <w:tc>
          <w:tcPr>
            <w:tcW w:w="9630" w:type="dxa"/>
          </w:tcPr>
          <w:p w:rsidR="00013275" w:rsidRPr="004267A3" w:rsidRDefault="00013275" w:rsidP="004267A3">
            <w:pPr>
              <w:autoSpaceDE w:val="0"/>
              <w:autoSpaceDN w:val="0"/>
              <w:adjustRightInd w:val="0"/>
              <w:jc w:val="both"/>
              <w:rPr>
                <w:rFonts w:ascii="Cambria" w:hAnsi="Cambria"/>
                <w:lang w:val="en-US"/>
              </w:rPr>
            </w:pPr>
            <w:r w:rsidRPr="004267A3">
              <w:rPr>
                <w:rFonts w:ascii="Cambria" w:hAnsi="Cambria"/>
                <w:b/>
                <w:bCs/>
                <w:highlight w:val="yellow"/>
                <w:lang w:val="en-US"/>
              </w:rPr>
              <w:t>Bidder’s Response</w:t>
            </w:r>
          </w:p>
        </w:tc>
      </w:tr>
      <w:tr w:rsidR="004267A3" w:rsidRPr="004267A3" w:rsidTr="00013275">
        <w:trPr>
          <w:trHeight w:val="288"/>
        </w:trPr>
        <w:tc>
          <w:tcPr>
            <w:tcW w:w="9630" w:type="dxa"/>
            <w:shd w:val="clear" w:color="auto" w:fill="D5DCE4" w:themeFill="text2" w:themeFillTint="33"/>
            <w:vAlign w:val="center"/>
          </w:tcPr>
          <w:p w:rsidR="004267A3" w:rsidRPr="004267A3" w:rsidRDefault="004267A3" w:rsidP="00013275">
            <w:pPr>
              <w:autoSpaceDE w:val="0"/>
              <w:autoSpaceDN w:val="0"/>
              <w:adjustRightInd w:val="0"/>
              <w:rPr>
                <w:rFonts w:ascii="Cambria" w:hAnsi="Cambria"/>
                <w:b/>
                <w:bCs/>
                <w:lang w:val="en-US"/>
              </w:rPr>
            </w:pPr>
            <w:r w:rsidRPr="004267A3">
              <w:rPr>
                <w:rFonts w:ascii="Cambria" w:hAnsi="Cambria"/>
                <w:b/>
                <w:bCs/>
                <w:lang w:val="en-US"/>
              </w:rPr>
              <w:t xml:space="preserve">9. Other relevant information. </w:t>
            </w:r>
          </w:p>
        </w:tc>
      </w:tr>
      <w:tr w:rsidR="00013275" w:rsidRPr="004267A3" w:rsidTr="00013275">
        <w:trPr>
          <w:trHeight w:val="2160"/>
        </w:trPr>
        <w:tc>
          <w:tcPr>
            <w:tcW w:w="9630" w:type="dxa"/>
          </w:tcPr>
          <w:p w:rsidR="00013275" w:rsidRPr="004267A3" w:rsidRDefault="00013275" w:rsidP="004267A3">
            <w:pPr>
              <w:autoSpaceDE w:val="0"/>
              <w:autoSpaceDN w:val="0"/>
              <w:adjustRightInd w:val="0"/>
              <w:jc w:val="both"/>
              <w:rPr>
                <w:rFonts w:ascii="Cambria" w:hAnsi="Cambria"/>
                <w:lang w:val="en-US"/>
              </w:rPr>
            </w:pPr>
            <w:r w:rsidRPr="004267A3">
              <w:rPr>
                <w:rFonts w:ascii="Cambria" w:hAnsi="Cambria"/>
                <w:b/>
                <w:bCs/>
                <w:highlight w:val="yellow"/>
                <w:lang w:val="en-US"/>
              </w:rPr>
              <w:lastRenderedPageBreak/>
              <w:t>Bidder’s Response</w:t>
            </w:r>
          </w:p>
        </w:tc>
      </w:tr>
    </w:tbl>
    <w:p w:rsidR="00BF5CE2" w:rsidRDefault="00BF5CE2" w:rsidP="00BF5CE2">
      <w:pPr>
        <w:autoSpaceDE w:val="0"/>
        <w:autoSpaceDN w:val="0"/>
        <w:adjustRightInd w:val="0"/>
        <w:spacing w:after="0" w:line="240" w:lineRule="auto"/>
        <w:jc w:val="both"/>
        <w:rPr>
          <w:rFonts w:ascii="Cambria" w:hAnsi="Cambria"/>
        </w:rPr>
      </w:pPr>
    </w:p>
    <w:p w:rsidR="004267A3" w:rsidRDefault="004267A3" w:rsidP="00BF5CE2">
      <w:pPr>
        <w:autoSpaceDE w:val="0"/>
        <w:autoSpaceDN w:val="0"/>
        <w:adjustRightInd w:val="0"/>
        <w:spacing w:after="0" w:line="240" w:lineRule="auto"/>
        <w:jc w:val="both"/>
        <w:rPr>
          <w:rFonts w:ascii="Cambria" w:hAnsi="Cambria"/>
        </w:rPr>
      </w:pPr>
    </w:p>
    <w:p w:rsidR="004267A3" w:rsidRDefault="004267A3" w:rsidP="00BF5CE2">
      <w:pPr>
        <w:autoSpaceDE w:val="0"/>
        <w:autoSpaceDN w:val="0"/>
        <w:adjustRightInd w:val="0"/>
        <w:spacing w:after="0" w:line="240" w:lineRule="auto"/>
        <w:jc w:val="both"/>
        <w:rPr>
          <w:rFonts w:ascii="Cambria" w:hAnsi="Cambria"/>
        </w:rPr>
      </w:pPr>
    </w:p>
    <w:p w:rsidR="004267A3" w:rsidRPr="00BF5CE2" w:rsidRDefault="004267A3" w:rsidP="00BF5CE2">
      <w:pPr>
        <w:autoSpaceDE w:val="0"/>
        <w:autoSpaceDN w:val="0"/>
        <w:adjustRightInd w:val="0"/>
        <w:spacing w:after="0" w:line="240" w:lineRule="auto"/>
        <w:jc w:val="both"/>
        <w:rPr>
          <w:rFonts w:ascii="Cambria" w:hAnsi="Cambria"/>
        </w:rPr>
      </w:pPr>
    </w:p>
    <w:p w:rsidR="00BF5CE2" w:rsidRPr="00BF5CE2" w:rsidRDefault="00BF5CE2" w:rsidP="00BF5CE2">
      <w:pPr>
        <w:autoSpaceDE w:val="0"/>
        <w:autoSpaceDN w:val="0"/>
        <w:adjustRightInd w:val="0"/>
        <w:spacing w:after="0" w:line="240" w:lineRule="auto"/>
        <w:jc w:val="both"/>
        <w:rPr>
          <w:rFonts w:ascii="Cambria" w:hAnsi="Cambria"/>
        </w:rPr>
      </w:pPr>
      <w:r w:rsidRPr="00BF5CE2">
        <w:rPr>
          <w:rFonts w:ascii="Cambria" w:hAnsi="Cambria"/>
        </w:rPr>
        <w:t>Sincerely,</w:t>
      </w:r>
    </w:p>
    <w:p w:rsidR="00BF5CE2" w:rsidRPr="00BF5CE2" w:rsidRDefault="00BF5CE2" w:rsidP="00BF5CE2">
      <w:pPr>
        <w:autoSpaceDE w:val="0"/>
        <w:autoSpaceDN w:val="0"/>
        <w:adjustRightInd w:val="0"/>
        <w:spacing w:after="0" w:line="240" w:lineRule="auto"/>
        <w:jc w:val="both"/>
        <w:rPr>
          <w:rFonts w:ascii="Cambria" w:hAnsi="Cambria"/>
        </w:rPr>
      </w:pPr>
    </w:p>
    <w:p w:rsidR="001D39C1" w:rsidRPr="00BF5CE2" w:rsidRDefault="001D39C1" w:rsidP="001D39C1">
      <w:pPr>
        <w:autoSpaceDE w:val="0"/>
        <w:autoSpaceDN w:val="0"/>
        <w:adjustRightInd w:val="0"/>
        <w:spacing w:after="0" w:line="240" w:lineRule="auto"/>
        <w:jc w:val="both"/>
        <w:rPr>
          <w:rFonts w:ascii="Cambria" w:hAnsi="Cambria"/>
        </w:rPr>
      </w:pPr>
      <w:r w:rsidRPr="00BF5CE2">
        <w:rPr>
          <w:rFonts w:ascii="Cambria" w:hAnsi="Cambria"/>
        </w:rPr>
        <w:t>&lt;Applicant’s Name with seal&gt;</w:t>
      </w:r>
    </w:p>
    <w:p w:rsidR="001D39C1" w:rsidRPr="00BF5CE2" w:rsidRDefault="001D39C1" w:rsidP="001D39C1">
      <w:pPr>
        <w:autoSpaceDE w:val="0"/>
        <w:autoSpaceDN w:val="0"/>
        <w:adjustRightInd w:val="0"/>
        <w:spacing w:after="0" w:line="240" w:lineRule="auto"/>
        <w:jc w:val="both"/>
        <w:rPr>
          <w:rFonts w:ascii="Cambria" w:hAnsi="Cambria"/>
        </w:rPr>
      </w:pPr>
      <w:r w:rsidRPr="00BF5CE2">
        <w:rPr>
          <w:rFonts w:ascii="Cambria" w:hAnsi="Cambria"/>
        </w:rPr>
        <w:t>Name: &lt;&lt;Insert Name of Contact&gt;&gt;</w:t>
      </w:r>
    </w:p>
    <w:p w:rsidR="001D39C1" w:rsidRPr="00BF5CE2" w:rsidRDefault="001D39C1" w:rsidP="001D39C1">
      <w:pPr>
        <w:autoSpaceDE w:val="0"/>
        <w:autoSpaceDN w:val="0"/>
        <w:adjustRightInd w:val="0"/>
        <w:spacing w:after="0" w:line="240" w:lineRule="auto"/>
        <w:jc w:val="both"/>
        <w:rPr>
          <w:rFonts w:ascii="Cambria" w:hAnsi="Cambria"/>
        </w:rPr>
      </w:pPr>
      <w:r>
        <w:rPr>
          <w:rFonts w:ascii="Cambria" w:hAnsi="Cambria"/>
        </w:rPr>
        <w:t>Designation</w:t>
      </w:r>
      <w:r w:rsidRPr="00BF5CE2">
        <w:rPr>
          <w:rFonts w:ascii="Cambria" w:hAnsi="Cambria"/>
        </w:rPr>
        <w:t xml:space="preserve">: &lt;&lt;Insert </w:t>
      </w:r>
      <w:r>
        <w:rPr>
          <w:rFonts w:ascii="Cambria" w:hAnsi="Cambria"/>
        </w:rPr>
        <w:t>designation</w:t>
      </w:r>
      <w:r w:rsidRPr="00BF5CE2">
        <w:rPr>
          <w:rFonts w:ascii="Cambria" w:hAnsi="Cambria"/>
        </w:rPr>
        <w:t xml:space="preserve"> of Contact&gt;&gt;</w:t>
      </w:r>
    </w:p>
    <w:p w:rsidR="006E62D7" w:rsidRPr="00BF5CE2" w:rsidRDefault="001D39C1" w:rsidP="001D39C1">
      <w:pPr>
        <w:autoSpaceDE w:val="0"/>
        <w:autoSpaceDN w:val="0"/>
        <w:adjustRightInd w:val="0"/>
        <w:spacing w:after="0" w:line="240" w:lineRule="auto"/>
        <w:jc w:val="both"/>
        <w:rPr>
          <w:rFonts w:ascii="Cambria" w:hAnsi="Cambria"/>
        </w:rPr>
      </w:pPr>
      <w:r w:rsidRPr="00BF5CE2">
        <w:rPr>
          <w:rFonts w:ascii="Cambria" w:hAnsi="Cambria"/>
        </w:rPr>
        <w:t>Signature: &lt;&lt;Insert Signature&gt;&gt;</w:t>
      </w:r>
    </w:p>
    <w:sectPr w:rsidR="006E62D7" w:rsidRPr="00BF5CE2" w:rsidSect="00BF5CE2">
      <w:headerReference w:type="default" r:id="rId8"/>
      <w:footerReference w:type="default" r:id="rId9"/>
      <w:pgSz w:w="11906" w:h="16838"/>
      <w:pgMar w:top="1170" w:right="1440" w:bottom="900" w:left="1440" w:header="1008" w:footer="708" w:gutter="0"/>
      <w:pgBorders w:offsetFrom="page">
        <w:top w:val="thinThickLargeGap" w:sz="4" w:space="24" w:color="8496B0" w:themeColor="text2" w:themeTint="99"/>
        <w:left w:val="thinThickLargeGap" w:sz="4" w:space="24" w:color="8496B0" w:themeColor="text2" w:themeTint="99"/>
        <w:bottom w:val="thickThinLargeGap" w:sz="4" w:space="24" w:color="8496B0" w:themeColor="text2" w:themeTint="99"/>
        <w:right w:val="thickThinLargeGap" w:sz="4" w:space="24" w:color="8496B0" w:themeColor="text2" w:themeTint="99"/>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0D60" w:rsidRDefault="009E0D60" w:rsidP="0000051E">
      <w:pPr>
        <w:spacing w:after="0" w:line="240" w:lineRule="auto"/>
      </w:pPr>
      <w:r>
        <w:separator/>
      </w:r>
    </w:p>
  </w:endnote>
  <w:endnote w:type="continuationSeparator" w:id="0">
    <w:p w:rsidR="009E0D60" w:rsidRDefault="009E0D60" w:rsidP="000005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Calibri Light">
    <w:altName w:val="Arial"/>
    <w:charset w:val="00"/>
    <w:family w:val="swiss"/>
    <w:pitch w:val="variable"/>
    <w:sig w:usb0="00000000"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90877609"/>
      <w:docPartObj>
        <w:docPartGallery w:val="Page Numbers (Bottom of Page)"/>
        <w:docPartUnique/>
      </w:docPartObj>
    </w:sdtPr>
    <w:sdtEndPr/>
    <w:sdtContent>
      <w:sdt>
        <w:sdtPr>
          <w:id w:val="-1769616900"/>
          <w:docPartObj>
            <w:docPartGallery w:val="Page Numbers (Top of Page)"/>
            <w:docPartUnique/>
          </w:docPartObj>
        </w:sdtPr>
        <w:sdtEndPr/>
        <w:sdtContent>
          <w:p w:rsidR="00043B57" w:rsidRDefault="00043B57">
            <w:pPr>
              <w:pStyle w:val="Footer"/>
              <w:jc w:val="right"/>
            </w:pPr>
            <w:r w:rsidRPr="00043B57">
              <w:rPr>
                <w:rFonts w:ascii="Cambria" w:hAnsi="Cambria"/>
                <w:color w:val="0070C0"/>
                <w:sz w:val="20"/>
                <w:szCs w:val="20"/>
              </w:rPr>
              <w:t xml:space="preserve">Page </w:t>
            </w:r>
            <w:r w:rsidR="00DD2406" w:rsidRPr="00043B57">
              <w:rPr>
                <w:rFonts w:ascii="Cambria" w:hAnsi="Cambria"/>
                <w:b/>
                <w:bCs/>
                <w:color w:val="0070C0"/>
                <w:sz w:val="20"/>
                <w:szCs w:val="20"/>
              </w:rPr>
              <w:fldChar w:fldCharType="begin"/>
            </w:r>
            <w:r w:rsidRPr="00043B57">
              <w:rPr>
                <w:rFonts w:ascii="Cambria" w:hAnsi="Cambria"/>
                <w:b/>
                <w:bCs/>
                <w:color w:val="0070C0"/>
                <w:sz w:val="20"/>
                <w:szCs w:val="20"/>
              </w:rPr>
              <w:instrText xml:space="preserve"> PAGE </w:instrText>
            </w:r>
            <w:r w:rsidR="00DD2406" w:rsidRPr="00043B57">
              <w:rPr>
                <w:rFonts w:ascii="Cambria" w:hAnsi="Cambria"/>
                <w:b/>
                <w:bCs/>
                <w:color w:val="0070C0"/>
                <w:sz w:val="20"/>
                <w:szCs w:val="20"/>
              </w:rPr>
              <w:fldChar w:fldCharType="separate"/>
            </w:r>
            <w:r w:rsidR="004F7779">
              <w:rPr>
                <w:rFonts w:ascii="Cambria" w:hAnsi="Cambria"/>
                <w:b/>
                <w:bCs/>
                <w:noProof/>
                <w:color w:val="0070C0"/>
                <w:sz w:val="20"/>
                <w:szCs w:val="20"/>
              </w:rPr>
              <w:t>1</w:t>
            </w:r>
            <w:r w:rsidR="00DD2406" w:rsidRPr="00043B57">
              <w:rPr>
                <w:rFonts w:ascii="Cambria" w:hAnsi="Cambria"/>
                <w:b/>
                <w:bCs/>
                <w:color w:val="0070C0"/>
                <w:sz w:val="20"/>
                <w:szCs w:val="20"/>
              </w:rPr>
              <w:fldChar w:fldCharType="end"/>
            </w:r>
            <w:r w:rsidRPr="00043B57">
              <w:rPr>
                <w:rFonts w:ascii="Cambria" w:hAnsi="Cambria"/>
                <w:color w:val="0070C0"/>
                <w:sz w:val="20"/>
                <w:szCs w:val="20"/>
              </w:rPr>
              <w:t xml:space="preserve"> of </w:t>
            </w:r>
            <w:r w:rsidR="00DD2406" w:rsidRPr="00043B57">
              <w:rPr>
                <w:rFonts w:ascii="Cambria" w:hAnsi="Cambria"/>
                <w:b/>
                <w:bCs/>
                <w:color w:val="0070C0"/>
                <w:sz w:val="20"/>
                <w:szCs w:val="20"/>
              </w:rPr>
              <w:fldChar w:fldCharType="begin"/>
            </w:r>
            <w:r w:rsidRPr="00043B57">
              <w:rPr>
                <w:rFonts w:ascii="Cambria" w:hAnsi="Cambria"/>
                <w:b/>
                <w:bCs/>
                <w:color w:val="0070C0"/>
                <w:sz w:val="20"/>
                <w:szCs w:val="20"/>
              </w:rPr>
              <w:instrText xml:space="preserve"> NUMPAGES  </w:instrText>
            </w:r>
            <w:r w:rsidR="00DD2406" w:rsidRPr="00043B57">
              <w:rPr>
                <w:rFonts w:ascii="Cambria" w:hAnsi="Cambria"/>
                <w:b/>
                <w:bCs/>
                <w:color w:val="0070C0"/>
                <w:sz w:val="20"/>
                <w:szCs w:val="20"/>
              </w:rPr>
              <w:fldChar w:fldCharType="separate"/>
            </w:r>
            <w:r w:rsidR="004F7779">
              <w:rPr>
                <w:rFonts w:ascii="Cambria" w:hAnsi="Cambria"/>
                <w:b/>
                <w:bCs/>
                <w:noProof/>
                <w:color w:val="0070C0"/>
                <w:sz w:val="20"/>
                <w:szCs w:val="20"/>
              </w:rPr>
              <w:t>4</w:t>
            </w:r>
            <w:r w:rsidR="00DD2406" w:rsidRPr="00043B57">
              <w:rPr>
                <w:rFonts w:ascii="Cambria" w:hAnsi="Cambria"/>
                <w:b/>
                <w:bCs/>
                <w:color w:val="0070C0"/>
                <w:sz w:val="20"/>
                <w:szCs w:val="20"/>
              </w:rPr>
              <w:fldChar w:fldCharType="end"/>
            </w:r>
          </w:p>
        </w:sdtContent>
      </w:sdt>
    </w:sdtContent>
  </w:sdt>
  <w:p w:rsidR="00043B57" w:rsidRPr="00043B57" w:rsidRDefault="00043B57" w:rsidP="00043B57">
    <w:pPr>
      <w:pStyle w:val="Footer"/>
      <w:ind w:left="-540"/>
      <w:rPr>
        <w:color w:val="BFBFBF" w:themeColor="background1" w:themeShade="BF"/>
      </w:rPr>
    </w:pPr>
    <w:r w:rsidRPr="00043B57">
      <w:rPr>
        <w:rFonts w:ascii="Cambria" w:hAnsi="Cambria"/>
        <w:b/>
        <w:bCs/>
        <w:color w:val="BFBFBF" w:themeColor="background1" w:themeShade="BF"/>
        <w:lang w:val="en-US"/>
      </w:rPr>
      <w:t>Ref: CO/</w:t>
    </w:r>
    <w:proofErr w:type="spellStart"/>
    <w:r w:rsidRPr="00043B57">
      <w:rPr>
        <w:rFonts w:ascii="Cambria" w:hAnsi="Cambria"/>
        <w:b/>
        <w:bCs/>
        <w:color w:val="BFBFBF" w:themeColor="background1" w:themeShade="BF"/>
        <w:lang w:val="en-US"/>
      </w:rPr>
      <w:t>Actl</w:t>
    </w:r>
    <w:proofErr w:type="spellEnd"/>
    <w:r w:rsidRPr="00043B57">
      <w:rPr>
        <w:rFonts w:ascii="Cambria" w:hAnsi="Cambria"/>
        <w:b/>
        <w:bCs/>
        <w:color w:val="BFBFBF" w:themeColor="background1" w:themeShade="BF"/>
        <w:lang w:val="en-US"/>
      </w:rPr>
      <w:t>/2021/AS-202011/A</w:t>
    </w:r>
    <w:r w:rsidR="004267A3">
      <w:rPr>
        <w:rFonts w:ascii="Cambria" w:hAnsi="Cambria"/>
        <w:b/>
        <w:bCs/>
        <w:color w:val="BFBFBF" w:themeColor="background1" w:themeShade="BF"/>
        <w:lang w:val="en-US"/>
      </w:rPr>
      <w:t>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0D60" w:rsidRDefault="009E0D60" w:rsidP="0000051E">
      <w:pPr>
        <w:spacing w:after="0" w:line="240" w:lineRule="auto"/>
      </w:pPr>
      <w:r>
        <w:separator/>
      </w:r>
    </w:p>
  </w:footnote>
  <w:footnote w:type="continuationSeparator" w:id="0">
    <w:p w:rsidR="009E0D60" w:rsidRDefault="009E0D60" w:rsidP="0000051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51E" w:rsidRPr="00BF5CE2" w:rsidRDefault="00BF5CE2" w:rsidP="00BF5CE2">
    <w:pPr>
      <w:tabs>
        <w:tab w:val="left" w:pos="3645"/>
      </w:tabs>
      <w:ind w:left="-567"/>
      <w:rPr>
        <w:rFonts w:ascii="Cambria" w:hAnsi="Cambria"/>
        <w:b/>
        <w:bCs/>
        <w:color w:val="BFBFBF" w:themeColor="background1" w:themeShade="BF"/>
        <w:sz w:val="18"/>
      </w:rPr>
    </w:pPr>
    <w:r w:rsidRPr="00BF5CE2">
      <w:rPr>
        <w:rFonts w:ascii="Cambria" w:hAnsi="Cambria"/>
        <w:b/>
        <w:bCs/>
        <w:noProof/>
        <w:color w:val="BFBFBF" w:themeColor="background1" w:themeShade="BF"/>
      </w:rPr>
      <w:t>&lt;To be on Bidder’s Letter Head&gt;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BD2C43"/>
    <w:multiLevelType w:val="hybridMultilevel"/>
    <w:tmpl w:val="B0C28A58"/>
    <w:lvl w:ilvl="0" w:tplc="CBD2E5F6">
      <w:start w:val="1"/>
      <w:numFmt w:val="lowerRoman"/>
      <w:lvlText w:val="%1."/>
      <w:lvlJc w:val="right"/>
      <w:pPr>
        <w:ind w:left="720" w:hanging="360"/>
      </w:pPr>
      <w:rPr>
        <w:b/>
        <w:bCs/>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22C4799E"/>
    <w:multiLevelType w:val="hybridMultilevel"/>
    <w:tmpl w:val="0F3AA756"/>
    <w:lvl w:ilvl="0" w:tplc="4009000B">
      <w:start w:val="1"/>
      <w:numFmt w:val="bullet"/>
      <w:lvlText w:val=""/>
      <w:lvlJc w:val="left"/>
      <w:pPr>
        <w:ind w:left="1440" w:hanging="360"/>
      </w:pPr>
      <w:rPr>
        <w:rFonts w:ascii="Wingdings" w:hAnsi="Wingdings"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00051E"/>
    <w:rsid w:val="0000051E"/>
    <w:rsid w:val="00013275"/>
    <w:rsid w:val="00043B57"/>
    <w:rsid w:val="00056DF3"/>
    <w:rsid w:val="000D5D99"/>
    <w:rsid w:val="00102F7A"/>
    <w:rsid w:val="001C5E6C"/>
    <w:rsid w:val="001D0084"/>
    <w:rsid w:val="001D39C1"/>
    <w:rsid w:val="00206263"/>
    <w:rsid w:val="00213A55"/>
    <w:rsid w:val="00406492"/>
    <w:rsid w:val="004267A3"/>
    <w:rsid w:val="004F7779"/>
    <w:rsid w:val="005627EE"/>
    <w:rsid w:val="006011D1"/>
    <w:rsid w:val="006C0EA7"/>
    <w:rsid w:val="006E62D7"/>
    <w:rsid w:val="008D17AB"/>
    <w:rsid w:val="00976939"/>
    <w:rsid w:val="009E0D60"/>
    <w:rsid w:val="00A23DB9"/>
    <w:rsid w:val="00BF5CDA"/>
    <w:rsid w:val="00BF5CE2"/>
    <w:rsid w:val="00D75181"/>
    <w:rsid w:val="00DD2406"/>
    <w:rsid w:val="00E841C8"/>
    <w:rsid w:val="00ED72BC"/>
    <w:rsid w:val="00F3601E"/>
    <w:rsid w:val="00FE553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240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0051E"/>
    <w:pPr>
      <w:tabs>
        <w:tab w:val="center" w:pos="4513"/>
        <w:tab w:val="right" w:pos="9026"/>
      </w:tabs>
      <w:spacing w:after="0" w:line="240" w:lineRule="auto"/>
    </w:pPr>
  </w:style>
  <w:style w:type="character" w:customStyle="1" w:styleId="HeaderChar">
    <w:name w:val="Header Char"/>
    <w:basedOn w:val="DefaultParagraphFont"/>
    <w:link w:val="Header"/>
    <w:uiPriority w:val="99"/>
    <w:rsid w:val="0000051E"/>
  </w:style>
  <w:style w:type="paragraph" w:styleId="Footer">
    <w:name w:val="footer"/>
    <w:basedOn w:val="Normal"/>
    <w:link w:val="FooterChar"/>
    <w:uiPriority w:val="99"/>
    <w:unhideWhenUsed/>
    <w:rsid w:val="0000051E"/>
    <w:pPr>
      <w:tabs>
        <w:tab w:val="center" w:pos="4513"/>
        <w:tab w:val="right" w:pos="9026"/>
      </w:tabs>
      <w:spacing w:after="0" w:line="240" w:lineRule="auto"/>
    </w:pPr>
  </w:style>
  <w:style w:type="character" w:customStyle="1" w:styleId="FooterChar">
    <w:name w:val="Footer Char"/>
    <w:basedOn w:val="DefaultParagraphFont"/>
    <w:link w:val="Footer"/>
    <w:uiPriority w:val="99"/>
    <w:rsid w:val="0000051E"/>
  </w:style>
  <w:style w:type="table" w:styleId="TableGrid">
    <w:name w:val="Table Grid"/>
    <w:basedOn w:val="TableNormal"/>
    <w:uiPriority w:val="39"/>
    <w:rsid w:val="008D17A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dTable6ColorfulAccent5">
    <w:name w:val="Grid Table 6 Colorful Accent 5"/>
    <w:basedOn w:val="TableNormal"/>
    <w:uiPriority w:val="51"/>
    <w:rsid w:val="006E62D7"/>
    <w:pPr>
      <w:spacing w:after="0" w:line="240" w:lineRule="auto"/>
    </w:pPr>
    <w:rPr>
      <w:color w:val="2E74B5" w:themeColor="accent5" w:themeShade="BF"/>
    </w:rPr>
    <w:tblPr>
      <w:tblStyleRowBandSize w:val="1"/>
      <w:tblStyleColBandSize w:val="1"/>
      <w:tblInd w:w="0" w:type="dxa"/>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CellMar>
        <w:top w:w="0" w:type="dxa"/>
        <w:left w:w="108" w:type="dxa"/>
        <w:bottom w:w="0" w:type="dxa"/>
        <w:right w:w="108" w:type="dxa"/>
      </w:tblCellMar>
    </w:tblPr>
    <w:tblStylePr w:type="firstRow">
      <w:rPr>
        <w:b/>
        <w:bCs/>
      </w:rPr>
      <w:tblPr/>
      <w:tcPr>
        <w:tcBorders>
          <w:bottom w:val="single" w:sz="12" w:space="0" w:color="9CC2E5" w:themeColor="accent5" w:themeTint="99"/>
        </w:tcBorders>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customStyle="1" w:styleId="GridTable5Dark-Accent11">
    <w:name w:val="Grid Table 5 Dark - Accent 11"/>
    <w:basedOn w:val="TableNormal"/>
    <w:uiPriority w:val="50"/>
    <w:rsid w:val="00ED72BC"/>
    <w:pPr>
      <w:spacing w:after="0" w:line="240" w:lineRule="auto"/>
    </w:pPr>
    <w:rPr>
      <w:lang w:val="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paragraph" w:styleId="ListParagraph">
    <w:name w:val="List Paragraph"/>
    <w:basedOn w:val="Normal"/>
    <w:uiPriority w:val="34"/>
    <w:qFormat/>
    <w:rsid w:val="001D008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IN" w:eastAsia="en-I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73</TotalTime>
  <Pages>4</Pages>
  <Words>440</Words>
  <Characters>2513</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Saurav Ganguli</dc:creator>
  <cp:keywords/>
  <dc:description/>
  <cp:lastModifiedBy>H Nanda</cp:lastModifiedBy>
  <cp:revision>22</cp:revision>
  <dcterms:created xsi:type="dcterms:W3CDTF">2020-11-18T16:20:00Z</dcterms:created>
  <dcterms:modified xsi:type="dcterms:W3CDTF">2020-11-22T08:07:00Z</dcterms:modified>
</cp:coreProperties>
</file>