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2EA" w:rsidRDefault="00E422EA" w:rsidP="00E422EA">
      <w:pPr>
        <w:ind w:left="6480" w:firstLine="720"/>
        <w:rPr>
          <w:b/>
          <w:color w:val="000000" w:themeColor="text1"/>
        </w:rPr>
      </w:pPr>
      <w:r w:rsidRPr="00D671BA">
        <w:rPr>
          <w:b/>
          <w:color w:val="000000" w:themeColor="text1"/>
        </w:rPr>
        <w:t>Annexure I A</w:t>
      </w:r>
    </w:p>
    <w:p w:rsidR="00E422EA" w:rsidRDefault="00E422EA" w:rsidP="00E422EA">
      <w:pPr>
        <w:spacing w:after="0"/>
        <w:jc w:val="right"/>
        <w:rPr>
          <w:color w:val="0000FF"/>
        </w:rPr>
      </w:pPr>
    </w:p>
    <w:p w:rsidR="00E422EA" w:rsidRPr="00D671BA" w:rsidRDefault="00E422EA" w:rsidP="00E422EA">
      <w:pPr>
        <w:jc w:val="center"/>
        <w:rPr>
          <w:b/>
          <w:color w:val="000000" w:themeColor="text1"/>
          <w:u w:val="single"/>
        </w:rPr>
      </w:pPr>
      <w:r w:rsidRPr="00D671BA">
        <w:rPr>
          <w:b/>
          <w:color w:val="000000" w:themeColor="text1"/>
          <w:u w:val="single"/>
        </w:rPr>
        <w:t>Details of job</w:t>
      </w:r>
      <w:r>
        <w:rPr>
          <w:b/>
          <w:color w:val="000000" w:themeColor="text1"/>
          <w:u w:val="single"/>
        </w:rPr>
        <w:t>s</w:t>
      </w:r>
      <w:r w:rsidRPr="00D671BA">
        <w:rPr>
          <w:b/>
          <w:color w:val="000000" w:themeColor="text1"/>
          <w:u w:val="single"/>
        </w:rPr>
        <w:t xml:space="preserve"> to be covered in scope of work </w:t>
      </w:r>
    </w:p>
    <w:p w:rsidR="00E422EA" w:rsidRPr="00D671BA" w:rsidRDefault="00E422EA" w:rsidP="00E422EA">
      <w:pPr>
        <w:autoSpaceDE w:val="0"/>
        <w:autoSpaceDN w:val="0"/>
        <w:adjustRightInd w:val="0"/>
        <w:spacing w:after="0" w:line="240" w:lineRule="auto"/>
        <w:ind w:right="0"/>
        <w:jc w:val="both"/>
        <w:rPr>
          <w:strike/>
          <w:color w:val="000000" w:themeColor="text1"/>
          <w:highlight w:val="yellow"/>
        </w:rPr>
      </w:pPr>
    </w:p>
    <w:p w:rsidR="00E422EA" w:rsidRPr="00D671BA" w:rsidRDefault="00E422EA" w:rsidP="00E422EA">
      <w:pPr>
        <w:pStyle w:val="ListParagraph2"/>
        <w:numPr>
          <w:ilvl w:val="0"/>
          <w:numId w:val="1"/>
        </w:numPr>
        <w:autoSpaceDE w:val="0"/>
        <w:autoSpaceDN w:val="0"/>
        <w:adjustRightInd w:val="0"/>
        <w:spacing w:after="0" w:line="240" w:lineRule="auto"/>
        <w:rPr>
          <w:b w:val="0"/>
          <w:color w:val="000000" w:themeColor="text1"/>
        </w:rPr>
      </w:pPr>
      <w:r w:rsidRPr="00D671BA">
        <w:rPr>
          <w:b w:val="0"/>
          <w:color w:val="000000" w:themeColor="text1"/>
        </w:rPr>
        <w:t>Data Migration from current system and data cleaning</w:t>
      </w:r>
    </w:p>
    <w:p w:rsidR="00E422EA" w:rsidRPr="00D671BA" w:rsidRDefault="00E422EA" w:rsidP="00E422EA">
      <w:pPr>
        <w:pStyle w:val="ListParagraph2"/>
        <w:autoSpaceDE w:val="0"/>
        <w:autoSpaceDN w:val="0"/>
        <w:adjustRightInd w:val="0"/>
        <w:spacing w:after="0" w:line="240" w:lineRule="auto"/>
        <w:ind w:left="720"/>
        <w:rPr>
          <w:b w:val="0"/>
          <w:color w:val="000000" w:themeColor="text1"/>
        </w:rPr>
      </w:pPr>
    </w:p>
    <w:p w:rsidR="00E422EA" w:rsidRPr="00D671BA" w:rsidRDefault="00E422EA" w:rsidP="00E422EA">
      <w:pPr>
        <w:pStyle w:val="ListParagraph2"/>
        <w:numPr>
          <w:ilvl w:val="0"/>
          <w:numId w:val="1"/>
        </w:numPr>
        <w:autoSpaceDE w:val="0"/>
        <w:autoSpaceDN w:val="0"/>
        <w:adjustRightInd w:val="0"/>
        <w:spacing w:after="0" w:line="240" w:lineRule="auto"/>
        <w:rPr>
          <w:b w:val="0"/>
          <w:color w:val="000000" w:themeColor="text1"/>
        </w:rPr>
      </w:pPr>
      <w:r w:rsidRPr="00D671BA">
        <w:rPr>
          <w:b w:val="0"/>
          <w:color w:val="000000" w:themeColor="text1"/>
        </w:rPr>
        <w:t>Integration of the LICI products with the Actuarial software system including modelling, testing and validation.</w:t>
      </w:r>
    </w:p>
    <w:p w:rsidR="00E422EA" w:rsidRPr="00D671BA" w:rsidRDefault="00E422EA" w:rsidP="00E422EA">
      <w:pPr>
        <w:autoSpaceDE w:val="0"/>
        <w:autoSpaceDN w:val="0"/>
        <w:adjustRightInd w:val="0"/>
        <w:spacing w:after="0" w:line="240" w:lineRule="auto"/>
        <w:ind w:right="0"/>
        <w:jc w:val="both"/>
        <w:rPr>
          <w:color w:val="000000" w:themeColor="text1"/>
        </w:rPr>
      </w:pPr>
    </w:p>
    <w:p w:rsidR="00E422EA" w:rsidRPr="00D671BA" w:rsidRDefault="00E422EA" w:rsidP="00E422EA">
      <w:pPr>
        <w:pStyle w:val="ListParagraph2"/>
        <w:numPr>
          <w:ilvl w:val="0"/>
          <w:numId w:val="1"/>
        </w:numPr>
        <w:autoSpaceDE w:val="0"/>
        <w:autoSpaceDN w:val="0"/>
        <w:adjustRightInd w:val="0"/>
        <w:spacing w:after="0" w:line="240" w:lineRule="auto"/>
        <w:rPr>
          <w:b w:val="0"/>
          <w:color w:val="000000" w:themeColor="text1"/>
        </w:rPr>
      </w:pPr>
      <w:r w:rsidRPr="00D671BA">
        <w:rPr>
          <w:b w:val="0"/>
          <w:color w:val="000000" w:themeColor="text1"/>
        </w:rPr>
        <w:t>Implementation of actuarial software system for Indian Embedded Value including movement analysis and automated reporting requirements in accordance with Actuarial Practice Standard (APS 10) issued by Institute of Actuaries of India and other Acts and Regulations in this regard and corresponding Reporting Requirements.</w:t>
      </w:r>
    </w:p>
    <w:p w:rsidR="00E422EA" w:rsidRPr="00D671BA" w:rsidRDefault="00E422EA" w:rsidP="00E422EA">
      <w:pPr>
        <w:pStyle w:val="ListParagraph2"/>
        <w:autoSpaceDE w:val="0"/>
        <w:autoSpaceDN w:val="0"/>
        <w:adjustRightInd w:val="0"/>
        <w:spacing w:after="0" w:line="240" w:lineRule="auto"/>
        <w:ind w:left="720"/>
        <w:rPr>
          <w:b w:val="0"/>
          <w:color w:val="000000" w:themeColor="text1"/>
        </w:rPr>
      </w:pPr>
    </w:p>
    <w:p w:rsidR="00E422EA" w:rsidRPr="00D671BA" w:rsidRDefault="00E422EA" w:rsidP="00E422EA">
      <w:pPr>
        <w:pStyle w:val="ListParagraph2"/>
        <w:numPr>
          <w:ilvl w:val="0"/>
          <w:numId w:val="1"/>
        </w:numPr>
        <w:autoSpaceDE w:val="0"/>
        <w:autoSpaceDN w:val="0"/>
        <w:adjustRightInd w:val="0"/>
        <w:spacing w:after="0" w:line="240" w:lineRule="auto"/>
        <w:rPr>
          <w:b w:val="0"/>
          <w:bCs/>
          <w:color w:val="000000" w:themeColor="text1"/>
        </w:rPr>
      </w:pPr>
      <w:r w:rsidRPr="00D671BA">
        <w:rPr>
          <w:b w:val="0"/>
          <w:color w:val="000000" w:themeColor="text1"/>
        </w:rPr>
        <w:t xml:space="preserve">Deterministic and Stochastic </w:t>
      </w:r>
      <w:proofErr w:type="spellStart"/>
      <w:r w:rsidRPr="00D671BA">
        <w:rPr>
          <w:b w:val="0"/>
          <w:color w:val="000000" w:themeColor="text1"/>
        </w:rPr>
        <w:t>cashflows</w:t>
      </w:r>
      <w:proofErr w:type="spellEnd"/>
      <w:r>
        <w:rPr>
          <w:b w:val="0"/>
          <w:color w:val="000000" w:themeColor="text1"/>
        </w:rPr>
        <w:t xml:space="preserve"> </w:t>
      </w:r>
      <w:r w:rsidRPr="00D671BA">
        <w:rPr>
          <w:b w:val="0"/>
          <w:bCs/>
          <w:color w:val="000000" w:themeColor="text1"/>
        </w:rPr>
        <w:t>generation</w:t>
      </w:r>
    </w:p>
    <w:p w:rsidR="00E422EA" w:rsidRPr="00D671BA" w:rsidRDefault="00E422EA" w:rsidP="00E422EA">
      <w:pPr>
        <w:autoSpaceDE w:val="0"/>
        <w:autoSpaceDN w:val="0"/>
        <w:adjustRightInd w:val="0"/>
        <w:spacing w:after="0" w:line="240" w:lineRule="auto"/>
        <w:ind w:right="0"/>
        <w:jc w:val="both"/>
        <w:rPr>
          <w:color w:val="000000" w:themeColor="text1"/>
        </w:rPr>
      </w:pPr>
    </w:p>
    <w:p w:rsidR="00E422EA" w:rsidRPr="00D671BA" w:rsidRDefault="00E422EA" w:rsidP="00E422EA">
      <w:pPr>
        <w:pStyle w:val="ListParagraph2"/>
        <w:numPr>
          <w:ilvl w:val="0"/>
          <w:numId w:val="1"/>
        </w:numPr>
        <w:autoSpaceDE w:val="0"/>
        <w:autoSpaceDN w:val="0"/>
        <w:adjustRightInd w:val="0"/>
        <w:spacing w:after="0" w:line="240" w:lineRule="auto"/>
        <w:rPr>
          <w:b w:val="0"/>
          <w:color w:val="000000" w:themeColor="text1"/>
        </w:rPr>
      </w:pPr>
      <w:r w:rsidRPr="00D671BA">
        <w:rPr>
          <w:b w:val="0"/>
          <w:color w:val="000000" w:themeColor="text1"/>
        </w:rPr>
        <w:t>Implementation of Statutory valuation framework and</w:t>
      </w:r>
      <w:r>
        <w:rPr>
          <w:b w:val="0"/>
          <w:color w:val="000000" w:themeColor="text1"/>
        </w:rPr>
        <w:t xml:space="preserve"> </w:t>
      </w:r>
      <w:r w:rsidRPr="00D671BA">
        <w:rPr>
          <w:b w:val="0"/>
          <w:color w:val="000000" w:themeColor="text1"/>
        </w:rPr>
        <w:t>Regulatory Reporting, including validation of outputs.</w:t>
      </w:r>
    </w:p>
    <w:p w:rsidR="00E422EA" w:rsidRPr="00D671BA" w:rsidRDefault="00E422EA" w:rsidP="00E422EA">
      <w:pPr>
        <w:pStyle w:val="ListParagraph"/>
        <w:rPr>
          <w:b/>
          <w:color w:val="000000" w:themeColor="text1"/>
        </w:rPr>
      </w:pPr>
    </w:p>
    <w:p w:rsidR="00E422EA" w:rsidRPr="00D671BA" w:rsidRDefault="00E422EA" w:rsidP="00E422EA">
      <w:pPr>
        <w:pStyle w:val="ListParagraph2"/>
        <w:numPr>
          <w:ilvl w:val="0"/>
          <w:numId w:val="1"/>
        </w:numPr>
        <w:autoSpaceDE w:val="0"/>
        <w:autoSpaceDN w:val="0"/>
        <w:adjustRightInd w:val="0"/>
        <w:spacing w:after="0" w:line="240" w:lineRule="auto"/>
        <w:rPr>
          <w:b w:val="0"/>
          <w:color w:val="000000" w:themeColor="text1"/>
        </w:rPr>
      </w:pPr>
      <w:r w:rsidRPr="00D671BA">
        <w:rPr>
          <w:b w:val="0"/>
          <w:color w:val="000000" w:themeColor="text1"/>
        </w:rPr>
        <w:t>Projection of future solvency /capital &amp; sensitivity analysis, Resilience testing besides statutory valuation</w:t>
      </w:r>
    </w:p>
    <w:p w:rsidR="00E422EA" w:rsidRPr="00D671BA" w:rsidRDefault="00E422EA" w:rsidP="00E422EA">
      <w:pPr>
        <w:autoSpaceDE w:val="0"/>
        <w:autoSpaceDN w:val="0"/>
        <w:adjustRightInd w:val="0"/>
        <w:spacing w:after="0" w:line="240" w:lineRule="auto"/>
        <w:ind w:right="0"/>
        <w:jc w:val="both"/>
        <w:rPr>
          <w:color w:val="000000" w:themeColor="text1"/>
        </w:rPr>
      </w:pPr>
    </w:p>
    <w:p w:rsidR="00E422EA" w:rsidRPr="00D671BA" w:rsidRDefault="00E422EA" w:rsidP="00E422EA">
      <w:pPr>
        <w:pStyle w:val="ListParagraph2"/>
        <w:numPr>
          <w:ilvl w:val="0"/>
          <w:numId w:val="1"/>
        </w:numPr>
        <w:autoSpaceDE w:val="0"/>
        <w:autoSpaceDN w:val="0"/>
        <w:adjustRightInd w:val="0"/>
        <w:spacing w:after="0" w:line="240" w:lineRule="auto"/>
        <w:rPr>
          <w:b w:val="0"/>
          <w:color w:val="000000" w:themeColor="text1"/>
        </w:rPr>
      </w:pPr>
      <w:r w:rsidRPr="00D671BA">
        <w:rPr>
          <w:b w:val="0"/>
          <w:color w:val="000000" w:themeColor="text1"/>
        </w:rPr>
        <w:t xml:space="preserve">Policy wise Asset Share calculation , maintenance and storage </w:t>
      </w:r>
    </w:p>
    <w:p w:rsidR="00E422EA" w:rsidRPr="00D671BA" w:rsidRDefault="00E422EA" w:rsidP="00E422EA">
      <w:pPr>
        <w:autoSpaceDE w:val="0"/>
        <w:autoSpaceDN w:val="0"/>
        <w:adjustRightInd w:val="0"/>
        <w:spacing w:after="0" w:line="240" w:lineRule="auto"/>
        <w:ind w:right="0"/>
        <w:jc w:val="both"/>
        <w:rPr>
          <w:color w:val="000000" w:themeColor="text1"/>
        </w:rPr>
      </w:pPr>
    </w:p>
    <w:p w:rsidR="00E422EA" w:rsidRPr="00D671BA" w:rsidRDefault="00E422EA" w:rsidP="00E422EA">
      <w:pPr>
        <w:pStyle w:val="ListParagraph2"/>
        <w:numPr>
          <w:ilvl w:val="0"/>
          <w:numId w:val="1"/>
        </w:numPr>
        <w:autoSpaceDE w:val="0"/>
        <w:autoSpaceDN w:val="0"/>
        <w:adjustRightInd w:val="0"/>
        <w:spacing w:after="0" w:line="240" w:lineRule="auto"/>
        <w:rPr>
          <w:b w:val="0"/>
          <w:color w:val="000000" w:themeColor="text1"/>
        </w:rPr>
      </w:pPr>
      <w:r w:rsidRPr="00D671BA">
        <w:rPr>
          <w:b w:val="0"/>
          <w:color w:val="000000" w:themeColor="text1"/>
        </w:rPr>
        <w:t>Experience Analysis and movement analysis</w:t>
      </w:r>
    </w:p>
    <w:p w:rsidR="00E422EA" w:rsidRPr="00D671BA" w:rsidRDefault="00E422EA" w:rsidP="00E422EA">
      <w:pPr>
        <w:pStyle w:val="ListParagraph2"/>
        <w:autoSpaceDE w:val="0"/>
        <w:autoSpaceDN w:val="0"/>
        <w:adjustRightInd w:val="0"/>
        <w:spacing w:after="0" w:line="240" w:lineRule="auto"/>
        <w:ind w:left="0"/>
        <w:rPr>
          <w:rFonts w:cs="Mangal"/>
          <w:color w:val="000000" w:themeColor="text1"/>
          <w:szCs w:val="20"/>
        </w:rPr>
      </w:pPr>
    </w:p>
    <w:p w:rsidR="00E422EA" w:rsidRPr="00D671BA" w:rsidRDefault="00E422EA" w:rsidP="00E422EA">
      <w:pPr>
        <w:pStyle w:val="ListParagraph2"/>
        <w:numPr>
          <w:ilvl w:val="0"/>
          <w:numId w:val="1"/>
        </w:numPr>
        <w:autoSpaceDE w:val="0"/>
        <w:autoSpaceDN w:val="0"/>
        <w:adjustRightInd w:val="0"/>
        <w:spacing w:after="0" w:line="240" w:lineRule="auto"/>
        <w:rPr>
          <w:b w:val="0"/>
          <w:color w:val="000000" w:themeColor="text1"/>
        </w:rPr>
      </w:pPr>
      <w:r w:rsidRPr="00D671BA">
        <w:rPr>
          <w:b w:val="0"/>
          <w:color w:val="000000" w:themeColor="text1"/>
        </w:rPr>
        <w:t>Asset Liability Management Framework</w:t>
      </w:r>
    </w:p>
    <w:p w:rsidR="00E422EA" w:rsidRPr="00D671BA" w:rsidRDefault="00E422EA" w:rsidP="00E422EA">
      <w:pPr>
        <w:pStyle w:val="ListParagraph2"/>
        <w:autoSpaceDE w:val="0"/>
        <w:autoSpaceDN w:val="0"/>
        <w:adjustRightInd w:val="0"/>
        <w:spacing w:after="0" w:line="240" w:lineRule="auto"/>
        <w:ind w:left="720"/>
        <w:rPr>
          <w:b w:val="0"/>
          <w:color w:val="000000" w:themeColor="text1"/>
        </w:rPr>
      </w:pPr>
    </w:p>
    <w:p w:rsidR="00E422EA" w:rsidRPr="00D671BA" w:rsidRDefault="00E422EA" w:rsidP="00E422EA">
      <w:pPr>
        <w:pStyle w:val="ListParagraph2"/>
        <w:numPr>
          <w:ilvl w:val="0"/>
          <w:numId w:val="1"/>
        </w:numPr>
        <w:autoSpaceDE w:val="0"/>
        <w:autoSpaceDN w:val="0"/>
        <w:adjustRightInd w:val="0"/>
        <w:spacing w:after="0" w:line="240" w:lineRule="auto"/>
        <w:rPr>
          <w:b w:val="0"/>
          <w:color w:val="000000" w:themeColor="text1"/>
        </w:rPr>
      </w:pPr>
      <w:r w:rsidRPr="00D671BA">
        <w:rPr>
          <w:b w:val="0"/>
          <w:color w:val="000000" w:themeColor="text1"/>
        </w:rPr>
        <w:t>Economic Capital as per Regulatory Requirements</w:t>
      </w:r>
    </w:p>
    <w:p w:rsidR="00E422EA" w:rsidRPr="00D671BA" w:rsidRDefault="00E422EA" w:rsidP="00E422EA">
      <w:pPr>
        <w:pStyle w:val="ListParagraph2"/>
        <w:autoSpaceDE w:val="0"/>
        <w:autoSpaceDN w:val="0"/>
        <w:adjustRightInd w:val="0"/>
        <w:spacing w:after="0" w:line="240" w:lineRule="auto"/>
        <w:ind w:left="720"/>
        <w:rPr>
          <w:b w:val="0"/>
          <w:color w:val="000000" w:themeColor="text1"/>
        </w:rPr>
      </w:pPr>
    </w:p>
    <w:p w:rsidR="00E422EA" w:rsidRPr="00D671BA" w:rsidRDefault="00E422EA" w:rsidP="00E422EA">
      <w:pPr>
        <w:pStyle w:val="ListParagraph2"/>
        <w:numPr>
          <w:ilvl w:val="0"/>
          <w:numId w:val="1"/>
        </w:numPr>
        <w:autoSpaceDE w:val="0"/>
        <w:autoSpaceDN w:val="0"/>
        <w:adjustRightInd w:val="0"/>
        <w:spacing w:after="0" w:line="240" w:lineRule="auto"/>
        <w:rPr>
          <w:b w:val="0"/>
          <w:color w:val="000000" w:themeColor="text1"/>
        </w:rPr>
      </w:pPr>
      <w:r w:rsidRPr="00D671BA">
        <w:rPr>
          <w:b w:val="0"/>
          <w:color w:val="000000" w:themeColor="text1"/>
        </w:rPr>
        <w:t>Product Pricing framework including validation of outputs</w:t>
      </w:r>
    </w:p>
    <w:p w:rsidR="00E422EA" w:rsidRPr="00D671BA" w:rsidRDefault="00E422EA" w:rsidP="00E422EA">
      <w:pPr>
        <w:autoSpaceDE w:val="0"/>
        <w:autoSpaceDN w:val="0"/>
        <w:adjustRightInd w:val="0"/>
        <w:spacing w:after="0" w:line="240" w:lineRule="auto"/>
        <w:ind w:right="0"/>
        <w:jc w:val="both"/>
        <w:rPr>
          <w:bCs/>
          <w:color w:val="000000" w:themeColor="text1"/>
        </w:rPr>
      </w:pPr>
    </w:p>
    <w:p w:rsidR="00E422EA" w:rsidRPr="00D671BA" w:rsidRDefault="00E422EA" w:rsidP="00E422EA">
      <w:pPr>
        <w:autoSpaceDE w:val="0"/>
        <w:autoSpaceDN w:val="0"/>
        <w:adjustRightInd w:val="0"/>
        <w:spacing w:after="0" w:line="240" w:lineRule="auto"/>
        <w:ind w:right="0"/>
        <w:jc w:val="both"/>
        <w:rPr>
          <w:bCs/>
          <w:color w:val="000000" w:themeColor="text1"/>
        </w:rPr>
      </w:pPr>
    </w:p>
    <w:p w:rsidR="00E422EA" w:rsidRPr="00D671BA" w:rsidRDefault="00E422EA" w:rsidP="00E422EA">
      <w:pPr>
        <w:autoSpaceDE w:val="0"/>
        <w:autoSpaceDN w:val="0"/>
        <w:adjustRightInd w:val="0"/>
        <w:spacing w:after="0" w:line="240" w:lineRule="auto"/>
        <w:ind w:right="0"/>
        <w:jc w:val="both"/>
        <w:rPr>
          <w:bCs/>
          <w:color w:val="000000" w:themeColor="text1"/>
        </w:rPr>
      </w:pPr>
    </w:p>
    <w:p w:rsidR="00E422EA" w:rsidRPr="00D671BA" w:rsidRDefault="00E422EA" w:rsidP="00E422EA">
      <w:pPr>
        <w:autoSpaceDE w:val="0"/>
        <w:autoSpaceDN w:val="0"/>
        <w:adjustRightInd w:val="0"/>
        <w:spacing w:after="0" w:line="240" w:lineRule="auto"/>
        <w:ind w:right="0"/>
        <w:jc w:val="both"/>
        <w:rPr>
          <w:bCs/>
          <w:color w:val="000000" w:themeColor="text1"/>
        </w:rPr>
      </w:pPr>
    </w:p>
    <w:p w:rsidR="00E422EA" w:rsidRPr="00D671BA" w:rsidRDefault="00E422EA" w:rsidP="00E422EA">
      <w:pPr>
        <w:autoSpaceDE w:val="0"/>
        <w:autoSpaceDN w:val="0"/>
        <w:adjustRightInd w:val="0"/>
        <w:spacing w:after="0" w:line="240" w:lineRule="auto"/>
        <w:ind w:right="0"/>
        <w:jc w:val="both"/>
        <w:rPr>
          <w:bCs/>
          <w:color w:val="000000" w:themeColor="text1"/>
        </w:rPr>
      </w:pPr>
    </w:p>
    <w:p w:rsidR="00E422EA" w:rsidRPr="00D671BA" w:rsidRDefault="00E422EA" w:rsidP="00E422EA">
      <w:pPr>
        <w:autoSpaceDE w:val="0"/>
        <w:autoSpaceDN w:val="0"/>
        <w:adjustRightInd w:val="0"/>
        <w:spacing w:after="0" w:line="240" w:lineRule="auto"/>
        <w:ind w:right="0"/>
        <w:jc w:val="both"/>
        <w:rPr>
          <w:bCs/>
          <w:color w:val="000000" w:themeColor="text1"/>
        </w:rPr>
      </w:pPr>
    </w:p>
    <w:p w:rsidR="00FB09AA" w:rsidRDefault="00FB09AA"/>
    <w:sectPr w:rsidR="00FB09AA" w:rsidSect="00FB09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D760E7"/>
    <w:multiLevelType w:val="multilevel"/>
    <w:tmpl w:val="39001BB0"/>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defaultTabStop w:val="720"/>
  <w:characterSpacingControl w:val="doNotCompress"/>
  <w:compat/>
  <w:rsids>
    <w:rsidRoot w:val="00E422EA"/>
    <w:rsid w:val="006F3C14"/>
    <w:rsid w:val="00E422EA"/>
    <w:rsid w:val="00FB09A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2EA"/>
    <w:pPr>
      <w:spacing w:after="200" w:line="276" w:lineRule="auto"/>
      <w:ind w:right="-323"/>
    </w:pPr>
    <w:rPr>
      <w:rFonts w:ascii="Arial" w:eastAsia="Arial" w:hAnsi="Arial" w:cs="Arial"/>
      <w:lang w:val="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2">
    <w:name w:val="List Paragraph2"/>
    <w:basedOn w:val="Normal"/>
    <w:uiPriority w:val="99"/>
    <w:unhideWhenUsed/>
    <w:qFormat/>
    <w:rsid w:val="00E422EA"/>
    <w:pPr>
      <w:tabs>
        <w:tab w:val="left" w:pos="720"/>
      </w:tabs>
      <w:ind w:left="360" w:right="0"/>
      <w:contextualSpacing/>
      <w:jc w:val="both"/>
    </w:pPr>
    <w:rPr>
      <w:b/>
      <w:color w:val="000000"/>
    </w:rPr>
  </w:style>
  <w:style w:type="paragraph" w:styleId="ListParagraph">
    <w:name w:val="List Paragraph"/>
    <w:aliases w:val="Bullet List,FooterText,numbered,Paragraphe de liste,Colorful List - Accent 11,Figure_name,lp1,List Paragraph11,Equipment,Numbered Indented Text,Bullet 1,Use Case List Paragraph,b1,Bullet for no #'s,Body Bullet,List_TIS"/>
    <w:basedOn w:val="Normal"/>
    <w:link w:val="ListParagraphChar"/>
    <w:uiPriority w:val="34"/>
    <w:qFormat/>
    <w:rsid w:val="00E422EA"/>
    <w:pPr>
      <w:ind w:left="720"/>
      <w:contextualSpacing/>
    </w:pPr>
    <w:rPr>
      <w:rFonts w:cs="Mangal"/>
      <w:szCs w:val="20"/>
    </w:rPr>
  </w:style>
  <w:style w:type="character" w:customStyle="1" w:styleId="ListParagraphChar">
    <w:name w:val="List Paragraph Char"/>
    <w:aliases w:val="Bullet List Char,FooterText Char,numbered Char,Paragraphe de liste Char,Colorful List - Accent 11 Char,Figure_name Char,lp1 Char,List Paragraph11 Char,Equipment Char,Numbered Indented Text Char,Bullet 1 Char,b1 Char,Body Bullet Char"/>
    <w:basedOn w:val="DefaultParagraphFont"/>
    <w:link w:val="ListParagraph"/>
    <w:uiPriority w:val="34"/>
    <w:qFormat/>
    <w:locked/>
    <w:rsid w:val="00E422EA"/>
    <w:rPr>
      <w:rFonts w:ascii="Arial" w:eastAsia="Arial" w:hAnsi="Arial" w:cs="Mangal"/>
      <w:szCs w:val="20"/>
      <w:lang w:val="en-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912</Characters>
  <Application>Microsoft Office Word</Application>
  <DocSecurity>0</DocSecurity>
  <Lines>21</Lines>
  <Paragraphs>9</Paragraphs>
  <ScaleCrop>false</ScaleCrop>
  <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dc:creator>
  <cp:lastModifiedBy>lic</cp:lastModifiedBy>
  <cp:revision>1</cp:revision>
  <dcterms:created xsi:type="dcterms:W3CDTF">2020-11-27T10:10:00Z</dcterms:created>
  <dcterms:modified xsi:type="dcterms:W3CDTF">2020-11-27T10:11:00Z</dcterms:modified>
</cp:coreProperties>
</file>