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CF0" w:rsidRDefault="00872CF0" w:rsidP="001E5018">
      <w:pPr>
        <w:tabs>
          <w:tab w:val="left" w:pos="2130"/>
        </w:tabs>
        <w:jc w:val="right"/>
      </w:pPr>
      <w:r>
        <w:rPr>
          <w:noProof/>
        </w:rPr>
        <w:drawing>
          <wp:anchor distT="0" distB="0" distL="114300" distR="114300" simplePos="0" relativeHeight="251659264" behindDoc="1" locked="0" layoutInCell="1" allowOverlap="1">
            <wp:simplePos x="0" y="0"/>
            <wp:positionH relativeFrom="column">
              <wp:posOffset>-209550</wp:posOffset>
            </wp:positionH>
            <wp:positionV relativeFrom="paragraph">
              <wp:posOffset>-323850</wp:posOffset>
            </wp:positionV>
            <wp:extent cx="1714500" cy="866775"/>
            <wp:effectExtent l="19050" t="0" r="0" b="0"/>
            <wp:wrapNone/>
            <wp:docPr id="11" name="Picture 4" descr="LIC BILINGUAL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C BILINGUAL Jpeg"/>
                    <pic:cNvPicPr>
                      <a:picLocks noChangeAspect="1" noChangeArrowheads="1"/>
                    </pic:cNvPicPr>
                  </pic:nvPicPr>
                  <pic:blipFill>
                    <a:blip r:embed="rId6" cstate="print"/>
                    <a:srcRect/>
                    <a:stretch>
                      <a:fillRect/>
                    </a:stretch>
                  </pic:blipFill>
                  <pic:spPr bwMode="auto">
                    <a:xfrm>
                      <a:off x="0" y="0"/>
                      <a:ext cx="1714500" cy="866775"/>
                    </a:xfrm>
                    <a:prstGeom prst="rect">
                      <a:avLst/>
                    </a:prstGeom>
                    <a:noFill/>
                  </pic:spPr>
                </pic:pic>
              </a:graphicData>
            </a:graphic>
          </wp:anchor>
        </w:drawing>
      </w:r>
    </w:p>
    <w:p w:rsidR="00872CF0" w:rsidRDefault="00872CF0" w:rsidP="001E5018">
      <w:pPr>
        <w:tabs>
          <w:tab w:val="left" w:pos="2130"/>
        </w:tabs>
        <w:jc w:val="right"/>
      </w:pPr>
    </w:p>
    <w:tbl>
      <w:tblPr>
        <w:tblStyle w:val="TableGrid"/>
        <w:tblpPr w:leftFromText="180" w:rightFromText="180" w:vertAnchor="text" w:horzAnchor="margin" w:tblpXSpec="center" w:tblpY="-56"/>
        <w:tblW w:w="3577" w:type="dxa"/>
        <w:tblLook w:val="04A0"/>
      </w:tblPr>
      <w:tblGrid>
        <w:gridCol w:w="3577"/>
      </w:tblGrid>
      <w:tr w:rsidR="00F52D56" w:rsidTr="00F52D56">
        <w:trPr>
          <w:trHeight w:val="274"/>
        </w:trPr>
        <w:tc>
          <w:tcPr>
            <w:tcW w:w="3577" w:type="dxa"/>
            <w:shd w:val="clear" w:color="auto" w:fill="000000" w:themeFill="text1"/>
          </w:tcPr>
          <w:p w:rsidR="00F52D56" w:rsidRPr="00003620" w:rsidRDefault="00F52D56" w:rsidP="00F52D56">
            <w:pPr>
              <w:tabs>
                <w:tab w:val="left" w:pos="2130"/>
              </w:tabs>
              <w:jc w:val="center"/>
              <w:rPr>
                <w:b/>
                <w:bCs/>
                <w:sz w:val="40"/>
                <w:szCs w:val="40"/>
              </w:rPr>
            </w:pPr>
            <w:r w:rsidRPr="00003620">
              <w:rPr>
                <w:b/>
                <w:bCs/>
                <w:sz w:val="40"/>
                <w:szCs w:val="40"/>
              </w:rPr>
              <w:t>PRESS RELEASE</w:t>
            </w:r>
          </w:p>
        </w:tc>
      </w:tr>
    </w:tbl>
    <w:p w:rsidR="006A2EAF" w:rsidRDefault="006A2EAF" w:rsidP="001E5018">
      <w:pPr>
        <w:tabs>
          <w:tab w:val="left" w:pos="2130"/>
        </w:tabs>
        <w:jc w:val="right"/>
      </w:pPr>
    </w:p>
    <w:tbl>
      <w:tblPr>
        <w:tblStyle w:val="TableGrid"/>
        <w:tblpPr w:leftFromText="180" w:rightFromText="180" w:vertAnchor="text" w:horzAnchor="margin" w:tblpY="253"/>
        <w:tblW w:w="0" w:type="auto"/>
        <w:tblLook w:val="04A0"/>
      </w:tblPr>
      <w:tblGrid>
        <w:gridCol w:w="3035"/>
      </w:tblGrid>
      <w:tr w:rsidR="00872CF0" w:rsidTr="00F52D56">
        <w:trPr>
          <w:trHeight w:val="373"/>
        </w:trPr>
        <w:tc>
          <w:tcPr>
            <w:tcW w:w="3035" w:type="dxa"/>
            <w:shd w:val="clear" w:color="auto" w:fill="000000" w:themeFill="text1"/>
          </w:tcPr>
          <w:p w:rsidR="00872CF0" w:rsidRPr="00003620" w:rsidRDefault="00935B9B" w:rsidP="00872CF0">
            <w:pPr>
              <w:tabs>
                <w:tab w:val="left" w:pos="2130"/>
              </w:tabs>
              <w:jc w:val="both"/>
              <w:rPr>
                <w:b/>
                <w:bCs/>
                <w:sz w:val="28"/>
                <w:szCs w:val="28"/>
              </w:rPr>
            </w:pPr>
            <w:r>
              <w:rPr>
                <w:b/>
                <w:bCs/>
                <w:sz w:val="28"/>
                <w:szCs w:val="28"/>
              </w:rPr>
              <w:t>14.02.2025</w:t>
            </w:r>
            <w:r w:rsidR="00872CF0" w:rsidRPr="00003620">
              <w:rPr>
                <w:b/>
                <w:bCs/>
                <w:sz w:val="28"/>
                <w:szCs w:val="28"/>
              </w:rPr>
              <w:t xml:space="preserve"> – PANINDIA</w:t>
            </w:r>
          </w:p>
        </w:tc>
      </w:tr>
    </w:tbl>
    <w:p w:rsidR="00003620" w:rsidRDefault="00003620" w:rsidP="00003620">
      <w:pPr>
        <w:tabs>
          <w:tab w:val="left" w:pos="2130"/>
        </w:tabs>
        <w:jc w:val="both"/>
      </w:pPr>
    </w:p>
    <w:p w:rsidR="00715E57" w:rsidRDefault="00715E57" w:rsidP="00375256">
      <w:pPr>
        <w:tabs>
          <w:tab w:val="left" w:pos="2130"/>
        </w:tabs>
        <w:spacing w:after="0"/>
        <w:jc w:val="both"/>
        <w:rPr>
          <w:b/>
          <w:bCs/>
        </w:rPr>
      </w:pPr>
    </w:p>
    <w:p w:rsidR="008C738A" w:rsidRDefault="008C738A" w:rsidP="00375256">
      <w:pPr>
        <w:tabs>
          <w:tab w:val="left" w:pos="2130"/>
        </w:tabs>
        <w:spacing w:after="0"/>
        <w:jc w:val="both"/>
        <w:rPr>
          <w:b/>
          <w:bCs/>
        </w:rPr>
      </w:pPr>
    </w:p>
    <w:p w:rsidR="008C738A" w:rsidRDefault="00935B9B" w:rsidP="008C738A">
      <w:pPr>
        <w:tabs>
          <w:tab w:val="left" w:pos="2130"/>
        </w:tabs>
        <w:spacing w:after="0"/>
        <w:jc w:val="center"/>
        <w:rPr>
          <w:b/>
          <w:bCs/>
        </w:rPr>
      </w:pPr>
      <w:r w:rsidRPr="00935B9B">
        <w:rPr>
          <w:b/>
          <w:bCs/>
          <w:sz w:val="24"/>
          <w:szCs w:val="24"/>
          <w:u w:val="single"/>
        </w:rPr>
        <w:t>LIC of India launches Marketing Tech platform to power next-generation customer engagement under Project DIVE</w:t>
      </w:r>
    </w:p>
    <w:p w:rsidR="00935B9B" w:rsidRPr="00935B9B" w:rsidRDefault="00935B9B" w:rsidP="00935B9B">
      <w:pPr>
        <w:pStyle w:val="s15"/>
        <w:spacing w:after="150"/>
        <w:ind w:right="-30"/>
        <w:jc w:val="both"/>
        <w:rPr>
          <w:rFonts w:ascii="Arial" w:hAnsi="Arial" w:cs="Arial"/>
          <w:sz w:val="22"/>
          <w:szCs w:val="22"/>
        </w:rPr>
      </w:pPr>
      <w:r w:rsidRPr="00935B9B">
        <w:rPr>
          <w:rFonts w:ascii="Arial" w:hAnsi="Arial" w:cs="Arial"/>
          <w:sz w:val="22"/>
          <w:szCs w:val="22"/>
        </w:rPr>
        <w:t>Life Insurance Corporation of India (LIC), India's largest insurer, has launched its cutting-edge Marketing Technology (</w:t>
      </w:r>
      <w:proofErr w:type="spellStart"/>
      <w:r w:rsidRPr="00935B9B">
        <w:rPr>
          <w:rFonts w:ascii="Arial" w:hAnsi="Arial" w:cs="Arial"/>
          <w:sz w:val="22"/>
          <w:szCs w:val="22"/>
        </w:rPr>
        <w:t>MarTech</w:t>
      </w:r>
      <w:proofErr w:type="spellEnd"/>
      <w:r w:rsidRPr="00935B9B">
        <w:rPr>
          <w:rFonts w:ascii="Arial" w:hAnsi="Arial" w:cs="Arial"/>
          <w:sz w:val="22"/>
          <w:szCs w:val="22"/>
        </w:rPr>
        <w:t>) platform, marking the first major milestone in Project DIVE</w:t>
      </w:r>
      <w:r w:rsidR="00B42D1A">
        <w:rPr>
          <w:rFonts w:ascii="Arial" w:hAnsi="Arial" w:cs="Arial"/>
          <w:sz w:val="22"/>
          <w:szCs w:val="22"/>
        </w:rPr>
        <w:t>-</w:t>
      </w:r>
      <w:r w:rsidRPr="00935B9B">
        <w:rPr>
          <w:rFonts w:ascii="Arial" w:hAnsi="Arial" w:cs="Arial"/>
          <w:sz w:val="22"/>
          <w:szCs w:val="22"/>
        </w:rPr>
        <w:t>LIC’s ambitious, digital transformation initiative. This launch represents LIC’s first step toward</w:t>
      </w:r>
      <w:r w:rsidR="00554666">
        <w:rPr>
          <w:rFonts w:ascii="Arial" w:hAnsi="Arial" w:cs="Arial"/>
          <w:sz w:val="22"/>
          <w:szCs w:val="22"/>
        </w:rPr>
        <w:t>s</w:t>
      </w:r>
      <w:r w:rsidRPr="00935B9B">
        <w:rPr>
          <w:rFonts w:ascii="Arial" w:hAnsi="Arial" w:cs="Arial"/>
          <w:sz w:val="22"/>
          <w:szCs w:val="22"/>
        </w:rPr>
        <w:t xml:space="preserve"> becoming a global digital champion in the insurance industry, leveraging world-class technology to revolutionize customer engagement at an unprecedented scale.</w:t>
      </w:r>
    </w:p>
    <w:p w:rsidR="00935B9B" w:rsidRPr="00FB3447" w:rsidRDefault="00935B9B" w:rsidP="00935B9B">
      <w:pPr>
        <w:pStyle w:val="s15"/>
        <w:spacing w:after="150"/>
        <w:ind w:right="-30"/>
        <w:jc w:val="both"/>
        <w:rPr>
          <w:rFonts w:ascii="Arial" w:hAnsi="Arial" w:cs="Arial"/>
          <w:b/>
          <w:bCs/>
          <w:sz w:val="22"/>
          <w:szCs w:val="22"/>
        </w:rPr>
      </w:pPr>
      <w:proofErr w:type="spellStart"/>
      <w:r w:rsidRPr="00FB3447">
        <w:rPr>
          <w:rFonts w:ascii="Arial" w:hAnsi="Arial" w:cs="Arial"/>
          <w:b/>
          <w:bCs/>
          <w:sz w:val="22"/>
          <w:szCs w:val="22"/>
        </w:rPr>
        <w:t>Shri</w:t>
      </w:r>
      <w:proofErr w:type="spellEnd"/>
      <w:r w:rsidRPr="00FB3447">
        <w:rPr>
          <w:rFonts w:ascii="Arial" w:hAnsi="Arial" w:cs="Arial"/>
          <w:b/>
          <w:bCs/>
          <w:sz w:val="22"/>
          <w:szCs w:val="22"/>
        </w:rPr>
        <w:t xml:space="preserve"> Siddhartha </w:t>
      </w:r>
      <w:proofErr w:type="spellStart"/>
      <w:r w:rsidRPr="00FB3447">
        <w:rPr>
          <w:rFonts w:ascii="Arial" w:hAnsi="Arial" w:cs="Arial"/>
          <w:b/>
          <w:bCs/>
          <w:sz w:val="22"/>
          <w:szCs w:val="22"/>
        </w:rPr>
        <w:t>Mohanty</w:t>
      </w:r>
      <w:proofErr w:type="spellEnd"/>
      <w:r w:rsidRPr="00FB3447">
        <w:rPr>
          <w:rFonts w:ascii="Arial" w:hAnsi="Arial" w:cs="Arial"/>
          <w:b/>
          <w:bCs/>
          <w:sz w:val="22"/>
          <w:szCs w:val="22"/>
        </w:rPr>
        <w:t>, CEO &amp; MD, LIC of India, remarked:</w:t>
      </w:r>
    </w:p>
    <w:p w:rsidR="00935B9B" w:rsidRPr="00935B9B" w:rsidRDefault="00935B9B" w:rsidP="00935B9B">
      <w:pPr>
        <w:pStyle w:val="s15"/>
        <w:spacing w:after="150"/>
        <w:ind w:right="-30"/>
        <w:jc w:val="both"/>
        <w:rPr>
          <w:rFonts w:ascii="Arial" w:hAnsi="Arial" w:cs="Arial"/>
          <w:sz w:val="22"/>
          <w:szCs w:val="22"/>
        </w:rPr>
      </w:pPr>
      <w:r w:rsidRPr="00935B9B">
        <w:rPr>
          <w:rFonts w:ascii="Arial" w:hAnsi="Arial" w:cs="Arial"/>
          <w:sz w:val="22"/>
          <w:szCs w:val="22"/>
        </w:rPr>
        <w:t xml:space="preserve">"With the launch of the </w:t>
      </w:r>
      <w:proofErr w:type="spellStart"/>
      <w:r w:rsidRPr="00935B9B">
        <w:rPr>
          <w:rFonts w:ascii="Arial" w:hAnsi="Arial" w:cs="Arial"/>
          <w:sz w:val="22"/>
          <w:szCs w:val="22"/>
        </w:rPr>
        <w:t>MarTech</w:t>
      </w:r>
      <w:proofErr w:type="spellEnd"/>
      <w:r w:rsidRPr="00935B9B">
        <w:rPr>
          <w:rFonts w:ascii="Arial" w:hAnsi="Arial" w:cs="Arial"/>
          <w:sz w:val="22"/>
          <w:szCs w:val="22"/>
        </w:rPr>
        <w:t xml:space="preserve"> platform, LIC has taken the first leap on its bold new journey of digital transformation, one that will redefine customer engagement in the insurance sector. This initiative strengthens our ability to connect with policyholders, prospects and agents in a seamless and personalized manner. </w:t>
      </w:r>
      <w:proofErr w:type="spellStart"/>
      <w:r w:rsidRPr="00935B9B">
        <w:rPr>
          <w:rFonts w:ascii="Arial" w:hAnsi="Arial" w:cs="Arial"/>
          <w:sz w:val="22"/>
          <w:szCs w:val="22"/>
        </w:rPr>
        <w:t>MarTech</w:t>
      </w:r>
      <w:proofErr w:type="spellEnd"/>
      <w:r w:rsidRPr="00935B9B">
        <w:rPr>
          <w:rFonts w:ascii="Arial" w:hAnsi="Arial" w:cs="Arial"/>
          <w:sz w:val="22"/>
          <w:szCs w:val="22"/>
        </w:rPr>
        <w:t xml:space="preserve"> is more than just a technology upgrade—it is a strategic shift that positions LIC as a global leader in digital insurance innovation. Project DIVE is a testament to our vision for the future, and we remain committed to setting new industry benchmarks.”</w:t>
      </w:r>
    </w:p>
    <w:p w:rsidR="00935B9B" w:rsidRPr="001C046B" w:rsidRDefault="00935B9B" w:rsidP="00935B9B">
      <w:pPr>
        <w:pStyle w:val="s15"/>
        <w:spacing w:after="150"/>
        <w:ind w:right="-30"/>
        <w:jc w:val="both"/>
        <w:rPr>
          <w:rFonts w:ascii="Arial" w:hAnsi="Arial" w:cs="Arial"/>
          <w:b/>
          <w:bCs/>
          <w:sz w:val="22"/>
          <w:szCs w:val="22"/>
        </w:rPr>
      </w:pPr>
      <w:r w:rsidRPr="001C046B">
        <w:rPr>
          <w:rFonts w:ascii="Arial" w:hAnsi="Arial" w:cs="Arial"/>
          <w:b/>
          <w:bCs/>
          <w:sz w:val="22"/>
          <w:szCs w:val="22"/>
        </w:rPr>
        <w:t>A Game-Changer for LIC’s Customer Engagement</w:t>
      </w:r>
    </w:p>
    <w:p w:rsidR="00935B9B" w:rsidRPr="00935B9B" w:rsidRDefault="00935B9B" w:rsidP="00935B9B">
      <w:pPr>
        <w:pStyle w:val="s15"/>
        <w:spacing w:after="150"/>
        <w:ind w:right="-30"/>
        <w:jc w:val="both"/>
        <w:rPr>
          <w:rFonts w:ascii="Arial" w:hAnsi="Arial" w:cs="Arial"/>
          <w:sz w:val="22"/>
          <w:szCs w:val="22"/>
        </w:rPr>
      </w:pPr>
      <w:r w:rsidRPr="00935B9B">
        <w:rPr>
          <w:rFonts w:ascii="Arial" w:hAnsi="Arial" w:cs="Arial"/>
          <w:sz w:val="22"/>
          <w:szCs w:val="22"/>
        </w:rPr>
        <w:t xml:space="preserve">The </w:t>
      </w:r>
      <w:proofErr w:type="spellStart"/>
      <w:r w:rsidRPr="00935B9B">
        <w:rPr>
          <w:rFonts w:ascii="Arial" w:hAnsi="Arial" w:cs="Arial"/>
          <w:sz w:val="22"/>
          <w:szCs w:val="22"/>
        </w:rPr>
        <w:t>MarTech</w:t>
      </w:r>
      <w:proofErr w:type="spellEnd"/>
      <w:r w:rsidRPr="00935B9B">
        <w:rPr>
          <w:rFonts w:ascii="Arial" w:hAnsi="Arial" w:cs="Arial"/>
          <w:sz w:val="22"/>
          <w:szCs w:val="22"/>
        </w:rPr>
        <w:t xml:space="preserve"> platform introduces an intelligent, multi-channel engagement capability, enabling LIC to run hyper-personalized, always-on campaigns that enhance customer experience and drive business growth. With the first pillar under Project DIVE now live, LIC reinforces its commitment to innovation, customer centricity, and digital excellence. As Project DIVE progresses, LIC will continue to introduce next-generation digital capabilities, ensuring it remains at the forefront of the global insurance landscape.</w:t>
      </w:r>
    </w:p>
    <w:p w:rsidR="00715E57" w:rsidRPr="00C94412" w:rsidRDefault="00715E57" w:rsidP="00715E57">
      <w:pPr>
        <w:pStyle w:val="s15"/>
        <w:spacing w:before="0" w:beforeAutospacing="0" w:after="150" w:afterAutospacing="0"/>
        <w:ind w:right="-30"/>
        <w:jc w:val="both"/>
        <w:rPr>
          <w:rFonts w:ascii="Arial" w:hAnsi="Arial" w:cs="Arial"/>
          <w:sz w:val="22"/>
          <w:szCs w:val="22"/>
        </w:rPr>
      </w:pPr>
    </w:p>
    <w:p w:rsidR="00F52D56" w:rsidRPr="00C94412" w:rsidRDefault="00715E57" w:rsidP="009464B9">
      <w:pPr>
        <w:spacing w:after="0"/>
        <w:rPr>
          <w:rFonts w:ascii="Arial" w:hAnsi="Arial" w:cs="Arial"/>
          <w:szCs w:val="22"/>
        </w:rPr>
      </w:pPr>
      <w:r w:rsidRPr="00C94412">
        <w:rPr>
          <w:rFonts w:ascii="Arial" w:hAnsi="Arial" w:cs="Arial"/>
          <w:szCs w:val="22"/>
        </w:rPr>
        <w:t>D</w:t>
      </w:r>
      <w:r w:rsidR="009464B9" w:rsidRPr="00C94412">
        <w:rPr>
          <w:rFonts w:ascii="Arial" w:hAnsi="Arial" w:cs="Arial"/>
          <w:szCs w:val="22"/>
        </w:rPr>
        <w:t xml:space="preserve">ated at Mumbai on </w:t>
      </w:r>
      <w:r w:rsidR="00935B9B">
        <w:rPr>
          <w:rFonts w:ascii="Arial" w:hAnsi="Arial" w:cs="Arial"/>
          <w:szCs w:val="22"/>
        </w:rPr>
        <w:t>February 14</w:t>
      </w:r>
      <w:r w:rsidR="00935B9B" w:rsidRPr="00935B9B">
        <w:rPr>
          <w:rFonts w:ascii="Arial" w:hAnsi="Arial" w:cs="Arial"/>
          <w:szCs w:val="22"/>
          <w:vertAlign w:val="superscript"/>
        </w:rPr>
        <w:t>th</w:t>
      </w:r>
      <w:r w:rsidR="00935B9B">
        <w:rPr>
          <w:rFonts w:ascii="Arial" w:hAnsi="Arial" w:cs="Arial"/>
          <w:szCs w:val="22"/>
        </w:rPr>
        <w:t>, 2025</w:t>
      </w:r>
    </w:p>
    <w:p w:rsidR="009464B9" w:rsidRPr="00C94412" w:rsidRDefault="009464B9" w:rsidP="009464B9">
      <w:pPr>
        <w:spacing w:after="0"/>
        <w:rPr>
          <w:rFonts w:ascii="Arial" w:hAnsi="Arial" w:cs="Arial"/>
          <w:szCs w:val="22"/>
        </w:rPr>
      </w:pPr>
      <w:r w:rsidRPr="00C94412">
        <w:rPr>
          <w:rFonts w:ascii="Arial" w:hAnsi="Arial" w:cs="Arial"/>
          <w:szCs w:val="22"/>
        </w:rPr>
        <w:t xml:space="preserve"> </w:t>
      </w:r>
    </w:p>
    <w:p w:rsidR="009464B9" w:rsidRPr="00C94412" w:rsidRDefault="009464B9" w:rsidP="009464B9">
      <w:pPr>
        <w:spacing w:after="0"/>
        <w:rPr>
          <w:rFonts w:ascii="Arial" w:hAnsi="Arial" w:cs="Arial"/>
          <w:szCs w:val="22"/>
        </w:rPr>
      </w:pPr>
      <w:r w:rsidRPr="00C94412">
        <w:rPr>
          <w:rFonts w:ascii="Arial" w:hAnsi="Arial" w:cs="Arial"/>
          <w:szCs w:val="22"/>
        </w:rPr>
        <w:t>For Further Information please contact: Executive Director (CC)</w:t>
      </w:r>
      <w:proofErr w:type="gramStart"/>
      <w:r w:rsidR="00D5481F">
        <w:rPr>
          <w:rFonts w:ascii="Arial" w:hAnsi="Arial" w:cs="Arial"/>
          <w:szCs w:val="22"/>
        </w:rPr>
        <w:t xml:space="preserve">, </w:t>
      </w:r>
      <w:r w:rsidRPr="00C94412">
        <w:rPr>
          <w:rFonts w:ascii="Arial" w:hAnsi="Arial" w:cs="Arial"/>
          <w:szCs w:val="22"/>
        </w:rPr>
        <w:t xml:space="preserve"> LIC</w:t>
      </w:r>
      <w:proofErr w:type="gramEnd"/>
      <w:r w:rsidRPr="00C94412">
        <w:rPr>
          <w:rFonts w:ascii="Arial" w:hAnsi="Arial" w:cs="Arial"/>
          <w:szCs w:val="22"/>
        </w:rPr>
        <w:t xml:space="preserve"> of India, Central Office, Mumbai. Email id: ed_cc@licindia.com Visit us at www.licindia.in </w:t>
      </w:r>
    </w:p>
    <w:p w:rsidR="009464B9" w:rsidRPr="00C94412" w:rsidRDefault="009464B9" w:rsidP="009464B9">
      <w:pPr>
        <w:spacing w:after="0"/>
        <w:rPr>
          <w:rFonts w:ascii="Arial" w:hAnsi="Arial" w:cs="Arial"/>
          <w:b/>
          <w:bCs/>
          <w:szCs w:val="22"/>
        </w:rPr>
      </w:pPr>
      <w:r w:rsidRPr="00C94412">
        <w:rPr>
          <w:rFonts w:ascii="Arial" w:hAnsi="Arial" w:cs="Arial"/>
          <w:b/>
          <w:bCs/>
          <w:szCs w:val="22"/>
        </w:rPr>
        <w:t>__________________________________________________</w:t>
      </w:r>
      <w:r w:rsidR="0099024C" w:rsidRPr="00C94412">
        <w:rPr>
          <w:rFonts w:ascii="Arial" w:hAnsi="Arial" w:cs="Arial"/>
          <w:b/>
          <w:bCs/>
          <w:szCs w:val="22"/>
        </w:rPr>
        <w:t>____________________</w:t>
      </w:r>
      <w:r w:rsidR="00F71DE1">
        <w:rPr>
          <w:rFonts w:ascii="Arial" w:hAnsi="Arial" w:cs="Arial"/>
          <w:b/>
          <w:bCs/>
          <w:szCs w:val="22"/>
        </w:rPr>
        <w:t>______</w:t>
      </w:r>
    </w:p>
    <w:p w:rsidR="009464B9" w:rsidRPr="00C94412" w:rsidRDefault="009464B9" w:rsidP="009464B9">
      <w:pPr>
        <w:spacing w:after="0"/>
        <w:rPr>
          <w:rFonts w:ascii="Arial" w:hAnsi="Arial" w:cs="Arial"/>
          <w:szCs w:val="22"/>
        </w:rPr>
      </w:pPr>
      <w:r w:rsidRPr="00C94412">
        <w:rPr>
          <w:rFonts w:ascii="Arial" w:hAnsi="Arial" w:cs="Arial"/>
          <w:szCs w:val="22"/>
        </w:rPr>
        <w:t xml:space="preserve">We believe that the news contained in this release is of value to your readers. While we would thank you to publish it as soon as possible, we also readily recognize that the decision to do so rests entirely with you.  </w:t>
      </w:r>
    </w:p>
    <w:sectPr w:rsidR="009464B9" w:rsidRPr="00C94412" w:rsidSect="006A2EA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16F5"/>
    <w:multiLevelType w:val="hybridMultilevel"/>
    <w:tmpl w:val="D756A4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ED2E57"/>
    <w:multiLevelType w:val="multilevel"/>
    <w:tmpl w:val="14A663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1DB7387"/>
    <w:multiLevelType w:val="hybridMultilevel"/>
    <w:tmpl w:val="C04CCC2A"/>
    <w:lvl w:ilvl="0" w:tplc="4009001B">
      <w:start w:val="1"/>
      <w:numFmt w:val="lowerRoman"/>
      <w:lvlText w:val="%1."/>
      <w:lvlJc w:val="right"/>
      <w:pPr>
        <w:ind w:left="1713" w:hanging="360"/>
      </w:pPr>
    </w:lvl>
    <w:lvl w:ilvl="1" w:tplc="40090019">
      <w:start w:val="1"/>
      <w:numFmt w:val="lowerLetter"/>
      <w:lvlText w:val="%2."/>
      <w:lvlJc w:val="left"/>
      <w:pPr>
        <w:ind w:left="2433" w:hanging="360"/>
      </w:pPr>
    </w:lvl>
    <w:lvl w:ilvl="2" w:tplc="4009001B" w:tentative="1">
      <w:start w:val="1"/>
      <w:numFmt w:val="lowerRoman"/>
      <w:lvlText w:val="%3."/>
      <w:lvlJc w:val="righ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3">
    <w:nsid w:val="58173039"/>
    <w:multiLevelType w:val="hybridMultilevel"/>
    <w:tmpl w:val="161C7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4224E3"/>
    <w:multiLevelType w:val="hybridMultilevel"/>
    <w:tmpl w:val="C77ED8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78EC3A17"/>
    <w:multiLevelType w:val="hybridMultilevel"/>
    <w:tmpl w:val="BF386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1C4B82"/>
    <w:multiLevelType w:val="hybridMultilevel"/>
    <w:tmpl w:val="FEE8954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nsid w:val="7B594D8A"/>
    <w:multiLevelType w:val="multilevel"/>
    <w:tmpl w:val="BC56B9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3620"/>
    <w:rsid w:val="00003620"/>
    <w:rsid w:val="000B435B"/>
    <w:rsid w:val="000F147C"/>
    <w:rsid w:val="000F4250"/>
    <w:rsid w:val="001568F9"/>
    <w:rsid w:val="001B5B32"/>
    <w:rsid w:val="001C046B"/>
    <w:rsid w:val="001C2B0E"/>
    <w:rsid w:val="001E5018"/>
    <w:rsid w:val="002F3C98"/>
    <w:rsid w:val="00301D38"/>
    <w:rsid w:val="00375256"/>
    <w:rsid w:val="00382A4B"/>
    <w:rsid w:val="00413660"/>
    <w:rsid w:val="004259DE"/>
    <w:rsid w:val="004A569C"/>
    <w:rsid w:val="004C5FE4"/>
    <w:rsid w:val="004F4941"/>
    <w:rsid w:val="00542F30"/>
    <w:rsid w:val="00554666"/>
    <w:rsid w:val="0057004E"/>
    <w:rsid w:val="0059156D"/>
    <w:rsid w:val="005B372C"/>
    <w:rsid w:val="005C3EA7"/>
    <w:rsid w:val="00643704"/>
    <w:rsid w:val="0065253B"/>
    <w:rsid w:val="00685B12"/>
    <w:rsid w:val="00694B62"/>
    <w:rsid w:val="006A2EAF"/>
    <w:rsid w:val="006A6788"/>
    <w:rsid w:val="00715E57"/>
    <w:rsid w:val="00744A1C"/>
    <w:rsid w:val="007B2FB6"/>
    <w:rsid w:val="007C43F5"/>
    <w:rsid w:val="00845659"/>
    <w:rsid w:val="00872CF0"/>
    <w:rsid w:val="008B3E91"/>
    <w:rsid w:val="008C738A"/>
    <w:rsid w:val="008F02B6"/>
    <w:rsid w:val="00906719"/>
    <w:rsid w:val="00921F2A"/>
    <w:rsid w:val="009264DD"/>
    <w:rsid w:val="00935B9B"/>
    <w:rsid w:val="009435CB"/>
    <w:rsid w:val="009464B9"/>
    <w:rsid w:val="00984C04"/>
    <w:rsid w:val="0099024C"/>
    <w:rsid w:val="00A015E8"/>
    <w:rsid w:val="00A03688"/>
    <w:rsid w:val="00A27205"/>
    <w:rsid w:val="00A77801"/>
    <w:rsid w:val="00AB38EF"/>
    <w:rsid w:val="00B401CD"/>
    <w:rsid w:val="00B42D1A"/>
    <w:rsid w:val="00B74976"/>
    <w:rsid w:val="00B97BD9"/>
    <w:rsid w:val="00B97D2D"/>
    <w:rsid w:val="00BB3086"/>
    <w:rsid w:val="00BF1878"/>
    <w:rsid w:val="00C504B7"/>
    <w:rsid w:val="00C817FB"/>
    <w:rsid w:val="00C94412"/>
    <w:rsid w:val="00CA0817"/>
    <w:rsid w:val="00D5481F"/>
    <w:rsid w:val="00E25638"/>
    <w:rsid w:val="00E90A87"/>
    <w:rsid w:val="00F0324B"/>
    <w:rsid w:val="00F04365"/>
    <w:rsid w:val="00F52D56"/>
    <w:rsid w:val="00F6795E"/>
    <w:rsid w:val="00F71DE1"/>
    <w:rsid w:val="00FA1F5A"/>
    <w:rsid w:val="00FB3447"/>
    <w:rsid w:val="00FF6DC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AF"/>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36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38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B38EF"/>
    <w:rPr>
      <w:rFonts w:ascii="Tahoma" w:hAnsi="Tahoma" w:cs="Mangal"/>
      <w:sz w:val="16"/>
      <w:szCs w:val="14"/>
    </w:rPr>
  </w:style>
  <w:style w:type="character" w:styleId="Hyperlink">
    <w:name w:val="Hyperlink"/>
    <w:basedOn w:val="DefaultParagraphFont"/>
    <w:uiPriority w:val="99"/>
    <w:unhideWhenUsed/>
    <w:rsid w:val="00C504B7"/>
    <w:rPr>
      <w:color w:val="0000FF" w:themeColor="hyperlink"/>
      <w:u w:val="single"/>
    </w:rPr>
  </w:style>
  <w:style w:type="paragraph" w:styleId="ListParagraph">
    <w:name w:val="List Paragraph"/>
    <w:basedOn w:val="Normal"/>
    <w:uiPriority w:val="34"/>
    <w:qFormat/>
    <w:rsid w:val="00375256"/>
    <w:pPr>
      <w:ind w:left="720"/>
      <w:contextualSpacing/>
    </w:pPr>
  </w:style>
  <w:style w:type="paragraph" w:customStyle="1" w:styleId="s15">
    <w:name w:val="s15"/>
    <w:basedOn w:val="Normal"/>
    <w:rsid w:val="00715E57"/>
    <w:pPr>
      <w:spacing w:before="100" w:beforeAutospacing="1" w:after="100" w:afterAutospacing="1" w:line="240" w:lineRule="auto"/>
    </w:pPr>
    <w:rPr>
      <w:rFonts w:ascii="Times New Roman" w:eastAsiaTheme="minorEastAsia" w:hAnsi="Times New Roman" w:cs="Times New Roman"/>
      <w:sz w:val="24"/>
      <w:szCs w:val="24"/>
      <w:lang w:val="en-IN" w:eastAsia="en-GB"/>
    </w:rPr>
  </w:style>
  <w:style w:type="character" w:customStyle="1" w:styleId="bumpedfont15">
    <w:name w:val="bumpedfont15"/>
    <w:basedOn w:val="DefaultParagraphFont"/>
    <w:rsid w:val="00715E57"/>
  </w:style>
  <w:style w:type="character" w:customStyle="1" w:styleId="apple-converted-space">
    <w:name w:val="apple-converted-space"/>
    <w:basedOn w:val="DefaultParagraphFont"/>
    <w:rsid w:val="00715E57"/>
  </w:style>
</w:styles>
</file>

<file path=word/webSettings.xml><?xml version="1.0" encoding="utf-8"?>
<w:webSettings xmlns:r="http://schemas.openxmlformats.org/officeDocument/2006/relationships" xmlns:w="http://schemas.openxmlformats.org/wordprocessingml/2006/main">
  <w:divs>
    <w:div w:id="666127354">
      <w:bodyDiv w:val="1"/>
      <w:marLeft w:val="0"/>
      <w:marRight w:val="0"/>
      <w:marTop w:val="0"/>
      <w:marBottom w:val="0"/>
      <w:divBdr>
        <w:top w:val="none" w:sz="0" w:space="0" w:color="auto"/>
        <w:left w:val="none" w:sz="0" w:space="0" w:color="auto"/>
        <w:bottom w:val="none" w:sz="0" w:space="0" w:color="auto"/>
        <w:right w:val="none" w:sz="0" w:space="0" w:color="auto"/>
      </w:divBdr>
    </w:div>
    <w:div w:id="797190740">
      <w:bodyDiv w:val="1"/>
      <w:marLeft w:val="0"/>
      <w:marRight w:val="0"/>
      <w:marTop w:val="0"/>
      <w:marBottom w:val="0"/>
      <w:divBdr>
        <w:top w:val="none" w:sz="0" w:space="0" w:color="auto"/>
        <w:left w:val="none" w:sz="0" w:space="0" w:color="auto"/>
        <w:bottom w:val="none" w:sz="0" w:space="0" w:color="auto"/>
        <w:right w:val="none" w:sz="0" w:space="0" w:color="auto"/>
      </w:divBdr>
    </w:div>
    <w:div w:id="18213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EF318-530C-4FE5-8F3B-4A650924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m.burchunde</dc:creator>
  <cp:keywords>Press Release</cp:keywords>
  <cp:lastModifiedBy>Mrinal </cp:lastModifiedBy>
  <cp:revision>12</cp:revision>
  <cp:lastPrinted>2025-02-14T13:00:00Z</cp:lastPrinted>
  <dcterms:created xsi:type="dcterms:W3CDTF">2025-02-14T12:45:00Z</dcterms:created>
  <dcterms:modified xsi:type="dcterms:W3CDTF">2025-02-14T13:02:00Z</dcterms:modified>
</cp:coreProperties>
</file>